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D92C0" w14:textId="77777777" w:rsidR="00EF7F9E" w:rsidRDefault="00EF7F9E" w:rsidP="009D6FB2"/>
    <w:p w14:paraId="46D3B74D" w14:textId="77777777" w:rsidR="009D6FB2" w:rsidRDefault="009D6FB2" w:rsidP="009D6FB2"/>
    <w:p w14:paraId="432BDFDC" w14:textId="77777777" w:rsidR="009D6FB2" w:rsidRDefault="009D6FB2" w:rsidP="009D6FB2">
      <w:pPr>
        <w:pStyle w:val="Title"/>
      </w:pPr>
    </w:p>
    <w:p w14:paraId="0537E16D" w14:textId="321CE006" w:rsidR="009D6FB2" w:rsidRDefault="009D6FB2" w:rsidP="009D6FB2">
      <w:pPr>
        <w:pStyle w:val="Title"/>
      </w:pPr>
    </w:p>
    <w:p w14:paraId="4BCFD8A8" w14:textId="77777777" w:rsidR="009D6FB2" w:rsidRDefault="009D6FB2" w:rsidP="009D6FB2">
      <w:pPr>
        <w:pStyle w:val="Title"/>
      </w:pPr>
    </w:p>
    <w:p w14:paraId="7FB7787F" w14:textId="6D0B0DDA" w:rsidR="009D6FB2" w:rsidRDefault="00EF7283" w:rsidP="009D6FB2">
      <w:pPr>
        <w:pStyle w:val="Title"/>
      </w:pPr>
      <w:r>
        <w:t>Community Conversations for the</w:t>
      </w:r>
      <w:r w:rsidR="00EA241E">
        <w:t xml:space="preserve"> </w:t>
      </w:r>
      <w:r w:rsidR="00EA241E" w:rsidRPr="00EF7283">
        <w:rPr>
          <w:i/>
        </w:rPr>
        <w:t>WA Healthy Weight Action Plan 2019-2024</w:t>
      </w:r>
    </w:p>
    <w:p w14:paraId="1D5A2C98" w14:textId="131AB225" w:rsidR="009D6FB2" w:rsidRPr="00B466E4" w:rsidRDefault="00B466E4" w:rsidP="009D6FB2">
      <w:pPr>
        <w:rPr>
          <w:b/>
          <w:color w:val="2D3642" w:themeColor="background1"/>
          <w:sz w:val="36"/>
          <w:szCs w:val="36"/>
        </w:rPr>
      </w:pPr>
      <w:r w:rsidRPr="00B466E4">
        <w:rPr>
          <w:b/>
          <w:color w:val="2D3642" w:themeColor="background1"/>
          <w:sz w:val="36"/>
          <w:szCs w:val="36"/>
        </w:rPr>
        <w:t>March 2018 to July 2019</w:t>
      </w:r>
    </w:p>
    <w:p w14:paraId="276D8349" w14:textId="08DE1138" w:rsidR="009D6FB2" w:rsidRDefault="009D6FB2" w:rsidP="009D6FB2"/>
    <w:p w14:paraId="2F52469C" w14:textId="4A47438C" w:rsidR="009D6FB2" w:rsidRDefault="00AB1F3D" w:rsidP="009D6FB2">
      <w:r>
        <w:rPr>
          <w:noProof/>
          <w:lang w:eastAsia="en-AU"/>
        </w:rPr>
        <w:drawing>
          <wp:anchor distT="0" distB="0" distL="114300" distR="114300" simplePos="0" relativeHeight="251890688" behindDoc="0" locked="0" layoutInCell="1" allowOverlap="1" wp14:anchorId="74FB2E10" wp14:editId="2AF72029">
            <wp:simplePos x="0" y="0"/>
            <wp:positionH relativeFrom="column">
              <wp:posOffset>1243330</wp:posOffset>
            </wp:positionH>
            <wp:positionV relativeFrom="paragraph">
              <wp:posOffset>300990</wp:posOffset>
            </wp:positionV>
            <wp:extent cx="6119495" cy="61118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Globe.png"/>
                    <pic:cNvPicPr/>
                  </pic:nvPicPr>
                  <pic:blipFill>
                    <a:blip r:embed="rId9">
                      <a:extLst>
                        <a:ext uri="{28A0092B-C50C-407E-A947-70E740481C1C}">
                          <a14:useLocalDpi xmlns:a14="http://schemas.microsoft.com/office/drawing/2010/main"/>
                        </a:ext>
                      </a:extLst>
                    </a:blip>
                    <a:stretch>
                      <a:fillRect/>
                    </a:stretch>
                  </pic:blipFill>
                  <pic:spPr>
                    <a:xfrm>
                      <a:off x="0" y="0"/>
                      <a:ext cx="6119495" cy="6111875"/>
                    </a:xfrm>
                    <a:prstGeom prst="rect">
                      <a:avLst/>
                    </a:prstGeom>
                  </pic:spPr>
                </pic:pic>
              </a:graphicData>
            </a:graphic>
            <wp14:sizeRelH relativeFrom="page">
              <wp14:pctWidth>0</wp14:pctWidth>
            </wp14:sizeRelH>
            <wp14:sizeRelV relativeFrom="page">
              <wp14:pctHeight>0</wp14:pctHeight>
            </wp14:sizeRelV>
          </wp:anchor>
        </w:drawing>
      </w:r>
    </w:p>
    <w:p w14:paraId="026BA644" w14:textId="313FA91C" w:rsidR="009D6FB2" w:rsidRDefault="009D6FB2" w:rsidP="009D6FB2">
      <w:pPr>
        <w:sectPr w:rsidR="009D6FB2" w:rsidSect="0091297B">
          <w:footerReference w:type="default" r:id="rId10"/>
          <w:headerReference w:type="first" r:id="rId11"/>
          <w:endnotePr>
            <w:numFmt w:val="decimal"/>
          </w:endnotePr>
          <w:pgSz w:w="11906" w:h="16838"/>
          <w:pgMar w:top="851" w:right="851" w:bottom="851" w:left="1418" w:header="709" w:footer="709" w:gutter="0"/>
          <w:cols w:space="708"/>
          <w:titlePg/>
          <w:docGrid w:linePitch="360"/>
        </w:sectPr>
      </w:pPr>
    </w:p>
    <w:p w14:paraId="76D63F23" w14:textId="77777777" w:rsidR="00EF7F9E" w:rsidRDefault="00EF7F9E" w:rsidP="00EF7F9E">
      <w:pPr>
        <w:pStyle w:val="Pa1"/>
        <w:spacing w:after="160"/>
        <w:rPr>
          <w:rFonts w:cs="Arial MT Std Cond"/>
          <w:b/>
          <w:bCs/>
          <w:color w:val="000000"/>
          <w:sz w:val="23"/>
          <w:szCs w:val="23"/>
        </w:rPr>
      </w:pPr>
    </w:p>
    <w:p w14:paraId="14412A04" w14:textId="77777777" w:rsidR="00EF7F9E" w:rsidRDefault="00EF7F9E" w:rsidP="00EF7F9E">
      <w:pPr>
        <w:pStyle w:val="Pa1"/>
        <w:spacing w:after="160"/>
        <w:rPr>
          <w:rFonts w:cs="Arial MT Std Cond"/>
          <w:b/>
          <w:bCs/>
          <w:color w:val="000000"/>
          <w:sz w:val="23"/>
          <w:szCs w:val="23"/>
        </w:rPr>
      </w:pPr>
    </w:p>
    <w:p w14:paraId="22F58F15" w14:textId="77777777" w:rsidR="00EF7F9E" w:rsidRDefault="00EF7F9E" w:rsidP="00EF7F9E">
      <w:pPr>
        <w:pStyle w:val="Pa1"/>
        <w:spacing w:after="160"/>
        <w:rPr>
          <w:rFonts w:cs="Arial MT Std Cond"/>
          <w:b/>
          <w:bCs/>
          <w:color w:val="000000"/>
          <w:sz w:val="23"/>
          <w:szCs w:val="23"/>
        </w:rPr>
      </w:pPr>
    </w:p>
    <w:p w14:paraId="417ED1E0" w14:textId="77777777" w:rsidR="00EF7F9E" w:rsidRDefault="00EF7F9E" w:rsidP="00EF7F9E">
      <w:pPr>
        <w:pStyle w:val="Pa1"/>
        <w:spacing w:after="160"/>
        <w:rPr>
          <w:rFonts w:cs="Arial MT Std Cond"/>
          <w:b/>
          <w:bCs/>
          <w:color w:val="000000"/>
          <w:sz w:val="23"/>
          <w:szCs w:val="23"/>
        </w:rPr>
      </w:pPr>
    </w:p>
    <w:p w14:paraId="39464F86" w14:textId="77777777" w:rsidR="00EF7F9E" w:rsidRDefault="00EF7F9E" w:rsidP="00EF7F9E">
      <w:pPr>
        <w:pStyle w:val="Pa1"/>
        <w:spacing w:after="160"/>
        <w:rPr>
          <w:rFonts w:cs="Arial MT Std Cond"/>
          <w:b/>
          <w:bCs/>
          <w:color w:val="000000"/>
          <w:sz w:val="23"/>
          <w:szCs w:val="23"/>
        </w:rPr>
      </w:pPr>
    </w:p>
    <w:p w14:paraId="596596A7" w14:textId="77777777" w:rsidR="00EF7F9E" w:rsidRDefault="00EF7F9E" w:rsidP="00EF7F9E">
      <w:pPr>
        <w:pStyle w:val="Pa1"/>
        <w:spacing w:after="160"/>
        <w:rPr>
          <w:rFonts w:cs="Arial MT Std Cond"/>
          <w:b/>
          <w:bCs/>
          <w:color w:val="000000"/>
          <w:sz w:val="23"/>
          <w:szCs w:val="23"/>
        </w:rPr>
      </w:pPr>
    </w:p>
    <w:p w14:paraId="29516FBE" w14:textId="77777777" w:rsidR="00EF7F9E" w:rsidRDefault="00EF7F9E" w:rsidP="00EF7F9E">
      <w:pPr>
        <w:pStyle w:val="Pa1"/>
        <w:spacing w:after="160"/>
        <w:rPr>
          <w:rFonts w:cs="Arial MT Std Cond"/>
          <w:b/>
          <w:bCs/>
          <w:color w:val="000000"/>
          <w:sz w:val="23"/>
          <w:szCs w:val="23"/>
        </w:rPr>
      </w:pPr>
    </w:p>
    <w:p w14:paraId="34389528" w14:textId="77777777" w:rsidR="00EF7F9E" w:rsidRDefault="00EF7F9E" w:rsidP="00EF7F9E">
      <w:pPr>
        <w:pStyle w:val="Pa1"/>
        <w:spacing w:after="160"/>
        <w:rPr>
          <w:rFonts w:cs="Arial MT Std Cond"/>
          <w:b/>
          <w:bCs/>
          <w:color w:val="000000"/>
          <w:sz w:val="23"/>
          <w:szCs w:val="23"/>
        </w:rPr>
      </w:pPr>
    </w:p>
    <w:p w14:paraId="744A5A3F" w14:textId="77777777" w:rsidR="00EF7F9E" w:rsidRDefault="00EF7F9E" w:rsidP="00EF7F9E">
      <w:pPr>
        <w:pStyle w:val="Pa1"/>
        <w:spacing w:after="160"/>
        <w:rPr>
          <w:rFonts w:cs="Arial MT Std Cond"/>
          <w:b/>
          <w:bCs/>
          <w:color w:val="000000"/>
          <w:sz w:val="23"/>
          <w:szCs w:val="23"/>
        </w:rPr>
      </w:pPr>
    </w:p>
    <w:p w14:paraId="637508CA" w14:textId="77777777" w:rsidR="00EF7F9E" w:rsidRDefault="00EF7F9E" w:rsidP="00EF7F9E">
      <w:pPr>
        <w:pStyle w:val="Pa1"/>
        <w:spacing w:after="160"/>
        <w:rPr>
          <w:rFonts w:cs="Arial MT Std Cond"/>
          <w:b/>
          <w:bCs/>
          <w:color w:val="000000"/>
          <w:sz w:val="23"/>
          <w:szCs w:val="23"/>
        </w:rPr>
      </w:pPr>
    </w:p>
    <w:p w14:paraId="1BDF086C" w14:textId="5693A03A" w:rsidR="00EF7F9E" w:rsidRPr="005749BE" w:rsidRDefault="00EF7F9E" w:rsidP="005749BE">
      <w:pPr>
        <w:rPr>
          <w:b/>
        </w:rPr>
      </w:pPr>
      <w:r w:rsidRPr="005749BE">
        <w:rPr>
          <w:b/>
        </w:rPr>
        <w:t xml:space="preserve">Produced by Health Networks © WA Department of Health 2019 </w:t>
      </w:r>
    </w:p>
    <w:p w14:paraId="5652E54F" w14:textId="77777777" w:rsidR="00EF7F9E" w:rsidRPr="00F119C8" w:rsidRDefault="00EF7F9E" w:rsidP="005749BE">
      <w:r w:rsidRPr="00F119C8">
        <w:t xml:space="preserve">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 </w:t>
      </w:r>
    </w:p>
    <w:p w14:paraId="4533EBE1" w14:textId="77777777" w:rsidR="00EF7F9E" w:rsidRPr="005749BE" w:rsidRDefault="00EF7F9E" w:rsidP="005749BE">
      <w:pPr>
        <w:rPr>
          <w:b/>
        </w:rPr>
      </w:pPr>
      <w:r w:rsidRPr="005749BE">
        <w:rPr>
          <w:b/>
        </w:rPr>
        <w:t xml:space="preserve">Suggested citation </w:t>
      </w:r>
    </w:p>
    <w:p w14:paraId="73ECEAF4" w14:textId="3480B0AF" w:rsidR="00EF7F9E" w:rsidRPr="00F119C8" w:rsidRDefault="00EF7F9E" w:rsidP="005749BE">
      <w:proofErr w:type="gramStart"/>
      <w:r w:rsidRPr="00F119C8">
        <w:t>Western Australian Department of Health.</w:t>
      </w:r>
      <w:proofErr w:type="gramEnd"/>
      <w:r w:rsidRPr="00F119C8">
        <w:t xml:space="preserve"> </w:t>
      </w:r>
      <w:proofErr w:type="gramStart"/>
      <w:r w:rsidRPr="00B466E4">
        <w:t xml:space="preserve">WA Healthy Weight Action Plan </w:t>
      </w:r>
      <w:r w:rsidR="00B466E4" w:rsidRPr="00B466E4">
        <w:t>Consultation Report</w:t>
      </w:r>
      <w:r w:rsidRPr="00B466E4">
        <w:t>.</w:t>
      </w:r>
      <w:proofErr w:type="gramEnd"/>
      <w:r w:rsidRPr="00F119C8">
        <w:t xml:space="preserve"> Perth: Health Networks, Western Australian Department of Health; 2019. </w:t>
      </w:r>
    </w:p>
    <w:p w14:paraId="62FE9923" w14:textId="77777777" w:rsidR="00EF7F9E" w:rsidRPr="005749BE" w:rsidRDefault="00EF7F9E" w:rsidP="005749BE">
      <w:pPr>
        <w:rPr>
          <w:b/>
        </w:rPr>
      </w:pPr>
      <w:r w:rsidRPr="005749BE">
        <w:rPr>
          <w:b/>
        </w:rPr>
        <w:t xml:space="preserve">Important disclaimer </w:t>
      </w:r>
    </w:p>
    <w:p w14:paraId="5C45AF5A" w14:textId="4B1533A0" w:rsidR="00EF7F9E" w:rsidRPr="00F119C8" w:rsidRDefault="00EF7F9E" w:rsidP="005749BE">
      <w:r w:rsidRPr="00F119C8">
        <w:t xml:space="preserve">All information and content in this Material is provided in good faith by the Western Australian Department of Health, and is based on sources believed to be reliable and accurate at the time of development. The State of Western Australia, the Western Australian Department of Health and their respective officers, employees and agents, do not accept legal liability or responsibility for the Material, or any consequences arising from its use. </w:t>
      </w:r>
    </w:p>
    <w:p w14:paraId="7864EF27" w14:textId="77777777" w:rsidR="00F119C8" w:rsidRPr="005749BE" w:rsidRDefault="00F119C8" w:rsidP="005749BE">
      <w:pPr>
        <w:rPr>
          <w:b/>
        </w:rPr>
      </w:pPr>
      <w:r w:rsidRPr="005749BE">
        <w:rPr>
          <w:b/>
        </w:rPr>
        <w:t>Using the term Aboriginal</w:t>
      </w:r>
    </w:p>
    <w:p w14:paraId="533794BE" w14:textId="77777777" w:rsidR="00F119C8" w:rsidRPr="00F119C8" w:rsidRDefault="00F119C8" w:rsidP="005749BE">
      <w:r w:rsidRPr="00F119C8">
        <w:t>Within Western Australia, the term Aboriginal is used in preference to Aboriginal and Torres Strait Islander, in recognition that Aboriginal people are the original inhabitants of Western Australia. Aboriginal and Torres Strait Islander may be referred to in the national context and Indigenous may be referred to in the international context. No disrespect is intended to our Torres Strait Islander colleagues and community.</w:t>
      </w:r>
    </w:p>
    <w:p w14:paraId="7AF30D58" w14:textId="77777777" w:rsidR="00EF7283" w:rsidRPr="00A82519" w:rsidRDefault="00EF7283" w:rsidP="00EF7283">
      <w:pPr>
        <w:rPr>
          <w:b/>
        </w:rPr>
      </w:pPr>
      <w:r w:rsidRPr="00A82519">
        <w:rPr>
          <w:b/>
        </w:rPr>
        <w:t>Acknowledgement</w:t>
      </w:r>
    </w:p>
    <w:p w14:paraId="5953EF77" w14:textId="77777777" w:rsidR="00EF7283" w:rsidRPr="00A82519" w:rsidRDefault="00EF7283" w:rsidP="00EF7283">
      <w:r w:rsidRPr="00A82519">
        <w:t xml:space="preserve">The authors acknowledge the </w:t>
      </w:r>
      <w:proofErr w:type="gramStart"/>
      <w:r w:rsidRPr="00A82519">
        <w:t>use of several images in this document are</w:t>
      </w:r>
      <w:proofErr w:type="gramEnd"/>
      <w:r w:rsidRPr="00A82519">
        <w:t xml:space="preserve"> courtesy of the </w:t>
      </w:r>
      <w:hyperlink r:id="rId12" w:history="1">
        <w:r w:rsidRPr="00A82519">
          <w:rPr>
            <w:rStyle w:val="Hyperlink"/>
          </w:rPr>
          <w:t>World Obesity Federation</w:t>
        </w:r>
      </w:hyperlink>
      <w:r w:rsidRPr="00A82519">
        <w:t>.</w:t>
      </w:r>
    </w:p>
    <w:p w14:paraId="16521451" w14:textId="77777777" w:rsidR="00EF7F9E" w:rsidRPr="005749BE" w:rsidRDefault="00EF7F9E" w:rsidP="005749BE">
      <w:pPr>
        <w:rPr>
          <w:b/>
        </w:rPr>
      </w:pPr>
      <w:r w:rsidRPr="005749BE">
        <w:rPr>
          <w:b/>
        </w:rPr>
        <w:t xml:space="preserve">Contact information </w:t>
      </w:r>
    </w:p>
    <w:p w14:paraId="65E2325A" w14:textId="18724D69" w:rsidR="00EF7F9E" w:rsidRPr="00F119C8" w:rsidRDefault="00EF7F9E" w:rsidP="005749BE">
      <w:pPr>
        <w:sectPr w:rsidR="00EF7F9E" w:rsidRPr="00F119C8" w:rsidSect="00B466E4">
          <w:footerReference w:type="even" r:id="rId13"/>
          <w:footerReference w:type="default" r:id="rId14"/>
          <w:headerReference w:type="first" r:id="rId15"/>
          <w:footerReference w:type="first" r:id="rId16"/>
          <w:endnotePr>
            <w:numFmt w:val="decimal"/>
          </w:endnotePr>
          <w:pgSz w:w="11906" w:h="16838"/>
          <w:pgMar w:top="851" w:right="851" w:bottom="851" w:left="1418" w:header="709" w:footer="709" w:gutter="0"/>
          <w:cols w:space="708"/>
          <w:titlePg/>
          <w:docGrid w:linePitch="360"/>
        </w:sectPr>
      </w:pPr>
      <w:r w:rsidRPr="00F119C8">
        <w:t xml:space="preserve">For further information contact Health Networks, Western Australian Department of Health on (08) 9222 0200 or </w:t>
      </w:r>
      <w:hyperlink r:id="rId17" w:history="1">
        <w:r w:rsidR="00E10042" w:rsidRPr="00F119C8">
          <w:rPr>
            <w:rStyle w:val="Hyperlink"/>
            <w:rFonts w:cs="Arial MT Std Cond"/>
          </w:rPr>
          <w:t>healthpolicy@health.wa.gov.au</w:t>
        </w:r>
      </w:hyperlink>
      <w:r w:rsidRPr="00F119C8">
        <w:t>.</w:t>
      </w:r>
      <w:r w:rsidR="00E10042" w:rsidRPr="00F119C8">
        <w:t xml:space="preserve"> </w:t>
      </w:r>
    </w:p>
    <w:sdt>
      <w:sdtPr>
        <w:rPr>
          <w:rFonts w:eastAsiaTheme="minorHAnsi" w:cstheme="minorBidi"/>
          <w:b w:val="0"/>
          <w:bCs w:val="0"/>
          <w:color w:val="auto"/>
          <w:sz w:val="22"/>
          <w:szCs w:val="22"/>
          <w:lang w:val="en-AU" w:eastAsia="en-US"/>
        </w:rPr>
        <w:id w:val="1487744679"/>
        <w:docPartObj>
          <w:docPartGallery w:val="Table of Contents"/>
          <w:docPartUnique/>
        </w:docPartObj>
      </w:sdtPr>
      <w:sdtEndPr>
        <w:rPr>
          <w:noProof/>
          <w:sz w:val="24"/>
        </w:rPr>
      </w:sdtEndPr>
      <w:sdtContent>
        <w:p w14:paraId="31B2991D" w14:textId="77777777" w:rsidR="00C9738E" w:rsidRDefault="00C9738E">
          <w:pPr>
            <w:pStyle w:val="TOCHeading"/>
          </w:pPr>
          <w:r>
            <w:t>Contents</w:t>
          </w:r>
        </w:p>
        <w:bookmarkStart w:id="0" w:name="_GoBack"/>
        <w:bookmarkEnd w:id="0"/>
        <w:p w14:paraId="68182106" w14:textId="77777777" w:rsidR="009B5AE5" w:rsidRDefault="00C84351">
          <w:pPr>
            <w:pStyle w:val="TOC1"/>
            <w:tabs>
              <w:tab w:val="right" w:leader="dot" w:pos="9627"/>
            </w:tabs>
            <w:rPr>
              <w:rFonts w:asciiTheme="minorHAnsi" w:eastAsiaTheme="minorEastAsia" w:hAnsiTheme="minorHAnsi"/>
              <w:noProof/>
              <w:sz w:val="22"/>
              <w:lang w:eastAsia="en-AU"/>
            </w:rPr>
          </w:pPr>
          <w:r>
            <w:fldChar w:fldCharType="begin"/>
          </w:r>
          <w:r>
            <w:instrText xml:space="preserve"> TOC \o "1-2" \h \z \u </w:instrText>
          </w:r>
          <w:r>
            <w:fldChar w:fldCharType="separate"/>
          </w:r>
          <w:hyperlink w:anchor="_Toc22630577" w:history="1">
            <w:r w:rsidR="009B5AE5" w:rsidRPr="007C4FEE">
              <w:rPr>
                <w:rStyle w:val="Hyperlink"/>
                <w:noProof/>
              </w:rPr>
              <w:t>Overview</w:t>
            </w:r>
            <w:r w:rsidR="009B5AE5">
              <w:rPr>
                <w:noProof/>
                <w:webHidden/>
              </w:rPr>
              <w:tab/>
            </w:r>
            <w:r w:rsidR="009B5AE5">
              <w:rPr>
                <w:noProof/>
                <w:webHidden/>
              </w:rPr>
              <w:fldChar w:fldCharType="begin"/>
            </w:r>
            <w:r w:rsidR="009B5AE5">
              <w:rPr>
                <w:noProof/>
                <w:webHidden/>
              </w:rPr>
              <w:instrText xml:space="preserve"> PAGEREF _Toc22630577 \h </w:instrText>
            </w:r>
            <w:r w:rsidR="009B5AE5">
              <w:rPr>
                <w:noProof/>
                <w:webHidden/>
              </w:rPr>
            </w:r>
            <w:r w:rsidR="009B5AE5">
              <w:rPr>
                <w:noProof/>
                <w:webHidden/>
              </w:rPr>
              <w:fldChar w:fldCharType="separate"/>
            </w:r>
            <w:r w:rsidR="009B5AE5">
              <w:rPr>
                <w:noProof/>
                <w:webHidden/>
              </w:rPr>
              <w:t>2</w:t>
            </w:r>
            <w:r w:rsidR="009B5AE5">
              <w:rPr>
                <w:noProof/>
                <w:webHidden/>
              </w:rPr>
              <w:fldChar w:fldCharType="end"/>
            </w:r>
          </w:hyperlink>
        </w:p>
        <w:p w14:paraId="00B7DD3E"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78" w:history="1">
            <w:r w:rsidRPr="007C4FEE">
              <w:rPr>
                <w:rStyle w:val="Hyperlink"/>
                <w:noProof/>
              </w:rPr>
              <w:t>Purpose of engagement</w:t>
            </w:r>
            <w:r>
              <w:rPr>
                <w:noProof/>
                <w:webHidden/>
              </w:rPr>
              <w:tab/>
            </w:r>
            <w:r>
              <w:rPr>
                <w:noProof/>
                <w:webHidden/>
              </w:rPr>
              <w:fldChar w:fldCharType="begin"/>
            </w:r>
            <w:r>
              <w:rPr>
                <w:noProof/>
                <w:webHidden/>
              </w:rPr>
              <w:instrText xml:space="preserve"> PAGEREF _Toc22630578 \h </w:instrText>
            </w:r>
            <w:r>
              <w:rPr>
                <w:noProof/>
                <w:webHidden/>
              </w:rPr>
            </w:r>
            <w:r>
              <w:rPr>
                <w:noProof/>
                <w:webHidden/>
              </w:rPr>
              <w:fldChar w:fldCharType="separate"/>
            </w:r>
            <w:r>
              <w:rPr>
                <w:noProof/>
                <w:webHidden/>
              </w:rPr>
              <w:t>2</w:t>
            </w:r>
            <w:r>
              <w:rPr>
                <w:noProof/>
                <w:webHidden/>
              </w:rPr>
              <w:fldChar w:fldCharType="end"/>
            </w:r>
          </w:hyperlink>
        </w:p>
        <w:p w14:paraId="28AF42E1"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79" w:history="1">
            <w:r w:rsidRPr="007C4FEE">
              <w:rPr>
                <w:rStyle w:val="Hyperlink"/>
                <w:noProof/>
              </w:rPr>
              <w:t>Guiding principles of engagement</w:t>
            </w:r>
            <w:r>
              <w:rPr>
                <w:noProof/>
                <w:webHidden/>
              </w:rPr>
              <w:tab/>
            </w:r>
            <w:r>
              <w:rPr>
                <w:noProof/>
                <w:webHidden/>
              </w:rPr>
              <w:fldChar w:fldCharType="begin"/>
            </w:r>
            <w:r>
              <w:rPr>
                <w:noProof/>
                <w:webHidden/>
              </w:rPr>
              <w:instrText xml:space="preserve"> PAGEREF _Toc22630579 \h </w:instrText>
            </w:r>
            <w:r>
              <w:rPr>
                <w:noProof/>
                <w:webHidden/>
              </w:rPr>
            </w:r>
            <w:r>
              <w:rPr>
                <w:noProof/>
                <w:webHidden/>
              </w:rPr>
              <w:fldChar w:fldCharType="separate"/>
            </w:r>
            <w:r>
              <w:rPr>
                <w:noProof/>
                <w:webHidden/>
              </w:rPr>
              <w:t>2</w:t>
            </w:r>
            <w:r>
              <w:rPr>
                <w:noProof/>
                <w:webHidden/>
              </w:rPr>
              <w:fldChar w:fldCharType="end"/>
            </w:r>
          </w:hyperlink>
        </w:p>
        <w:p w14:paraId="66A583C9"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80" w:history="1">
            <w:r w:rsidRPr="007C4FEE">
              <w:rPr>
                <w:rStyle w:val="Hyperlink"/>
                <w:noProof/>
              </w:rPr>
              <w:t>Methods of engagement</w:t>
            </w:r>
            <w:r>
              <w:rPr>
                <w:noProof/>
                <w:webHidden/>
              </w:rPr>
              <w:tab/>
            </w:r>
            <w:r>
              <w:rPr>
                <w:noProof/>
                <w:webHidden/>
              </w:rPr>
              <w:fldChar w:fldCharType="begin"/>
            </w:r>
            <w:r>
              <w:rPr>
                <w:noProof/>
                <w:webHidden/>
              </w:rPr>
              <w:instrText xml:space="preserve"> PAGEREF _Toc22630580 \h </w:instrText>
            </w:r>
            <w:r>
              <w:rPr>
                <w:noProof/>
                <w:webHidden/>
              </w:rPr>
            </w:r>
            <w:r>
              <w:rPr>
                <w:noProof/>
                <w:webHidden/>
              </w:rPr>
              <w:fldChar w:fldCharType="separate"/>
            </w:r>
            <w:r>
              <w:rPr>
                <w:noProof/>
                <w:webHidden/>
              </w:rPr>
              <w:t>3</w:t>
            </w:r>
            <w:r>
              <w:rPr>
                <w:noProof/>
                <w:webHidden/>
              </w:rPr>
              <w:fldChar w:fldCharType="end"/>
            </w:r>
          </w:hyperlink>
        </w:p>
        <w:p w14:paraId="76BD9763" w14:textId="77777777" w:rsidR="009B5AE5" w:rsidRDefault="009B5AE5">
          <w:pPr>
            <w:pStyle w:val="TOC1"/>
            <w:tabs>
              <w:tab w:val="right" w:leader="dot" w:pos="9627"/>
            </w:tabs>
            <w:rPr>
              <w:rFonts w:asciiTheme="minorHAnsi" w:eastAsiaTheme="minorEastAsia" w:hAnsiTheme="minorHAnsi"/>
              <w:noProof/>
              <w:sz w:val="22"/>
              <w:lang w:eastAsia="en-AU"/>
            </w:rPr>
          </w:pPr>
          <w:hyperlink w:anchor="_Toc22630581" w:history="1">
            <w:r w:rsidRPr="007C4FEE">
              <w:rPr>
                <w:rStyle w:val="Hyperlink"/>
                <w:noProof/>
              </w:rPr>
              <w:t>Consultation in 2018</w:t>
            </w:r>
            <w:r>
              <w:rPr>
                <w:noProof/>
                <w:webHidden/>
              </w:rPr>
              <w:tab/>
            </w:r>
            <w:r>
              <w:rPr>
                <w:noProof/>
                <w:webHidden/>
              </w:rPr>
              <w:fldChar w:fldCharType="begin"/>
            </w:r>
            <w:r>
              <w:rPr>
                <w:noProof/>
                <w:webHidden/>
              </w:rPr>
              <w:instrText xml:space="preserve"> PAGEREF _Toc22630581 \h </w:instrText>
            </w:r>
            <w:r>
              <w:rPr>
                <w:noProof/>
                <w:webHidden/>
              </w:rPr>
            </w:r>
            <w:r>
              <w:rPr>
                <w:noProof/>
                <w:webHidden/>
              </w:rPr>
              <w:fldChar w:fldCharType="separate"/>
            </w:r>
            <w:r>
              <w:rPr>
                <w:noProof/>
                <w:webHidden/>
              </w:rPr>
              <w:t>4</w:t>
            </w:r>
            <w:r>
              <w:rPr>
                <w:noProof/>
                <w:webHidden/>
              </w:rPr>
              <w:fldChar w:fldCharType="end"/>
            </w:r>
          </w:hyperlink>
        </w:p>
        <w:p w14:paraId="62659FA2"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82" w:history="1">
            <w:r w:rsidRPr="007C4FEE">
              <w:rPr>
                <w:rStyle w:val="Hyperlink"/>
                <w:noProof/>
              </w:rPr>
              <w:t>Obesity management services inventory</w:t>
            </w:r>
            <w:r>
              <w:rPr>
                <w:noProof/>
                <w:webHidden/>
              </w:rPr>
              <w:tab/>
            </w:r>
            <w:r>
              <w:rPr>
                <w:noProof/>
                <w:webHidden/>
              </w:rPr>
              <w:fldChar w:fldCharType="begin"/>
            </w:r>
            <w:r>
              <w:rPr>
                <w:noProof/>
                <w:webHidden/>
              </w:rPr>
              <w:instrText xml:space="preserve"> PAGEREF _Toc22630582 \h </w:instrText>
            </w:r>
            <w:r>
              <w:rPr>
                <w:noProof/>
                <w:webHidden/>
              </w:rPr>
            </w:r>
            <w:r>
              <w:rPr>
                <w:noProof/>
                <w:webHidden/>
              </w:rPr>
              <w:fldChar w:fldCharType="separate"/>
            </w:r>
            <w:r>
              <w:rPr>
                <w:noProof/>
                <w:webHidden/>
              </w:rPr>
              <w:t>4</w:t>
            </w:r>
            <w:r>
              <w:rPr>
                <w:noProof/>
                <w:webHidden/>
              </w:rPr>
              <w:fldChar w:fldCharType="end"/>
            </w:r>
          </w:hyperlink>
        </w:p>
        <w:p w14:paraId="6FA9EEA1"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83" w:history="1">
            <w:r w:rsidRPr="007C4FEE">
              <w:rPr>
                <w:rStyle w:val="Hyperlink"/>
                <w:noProof/>
              </w:rPr>
              <w:t>Obesity Collaborative Summit</w:t>
            </w:r>
            <w:r>
              <w:rPr>
                <w:noProof/>
                <w:webHidden/>
              </w:rPr>
              <w:tab/>
            </w:r>
            <w:r>
              <w:rPr>
                <w:noProof/>
                <w:webHidden/>
              </w:rPr>
              <w:fldChar w:fldCharType="begin"/>
            </w:r>
            <w:r>
              <w:rPr>
                <w:noProof/>
                <w:webHidden/>
              </w:rPr>
              <w:instrText xml:space="preserve"> PAGEREF _Toc22630583 \h </w:instrText>
            </w:r>
            <w:r>
              <w:rPr>
                <w:noProof/>
                <w:webHidden/>
              </w:rPr>
            </w:r>
            <w:r>
              <w:rPr>
                <w:noProof/>
                <w:webHidden/>
              </w:rPr>
              <w:fldChar w:fldCharType="separate"/>
            </w:r>
            <w:r>
              <w:rPr>
                <w:noProof/>
                <w:webHidden/>
              </w:rPr>
              <w:t>9</w:t>
            </w:r>
            <w:r>
              <w:rPr>
                <w:noProof/>
                <w:webHidden/>
              </w:rPr>
              <w:fldChar w:fldCharType="end"/>
            </w:r>
          </w:hyperlink>
        </w:p>
        <w:p w14:paraId="65347C17" w14:textId="77777777" w:rsidR="009B5AE5" w:rsidRDefault="009B5AE5">
          <w:pPr>
            <w:pStyle w:val="TOC1"/>
            <w:tabs>
              <w:tab w:val="right" w:leader="dot" w:pos="9627"/>
            </w:tabs>
            <w:rPr>
              <w:rFonts w:asciiTheme="minorHAnsi" w:eastAsiaTheme="minorEastAsia" w:hAnsiTheme="minorHAnsi"/>
              <w:noProof/>
              <w:sz w:val="22"/>
              <w:lang w:eastAsia="en-AU"/>
            </w:rPr>
          </w:pPr>
          <w:hyperlink w:anchor="_Toc22630584" w:history="1">
            <w:r w:rsidRPr="007C4FEE">
              <w:rPr>
                <w:rStyle w:val="Hyperlink"/>
                <w:noProof/>
              </w:rPr>
              <w:t>Consultation in 2019</w:t>
            </w:r>
            <w:r>
              <w:rPr>
                <w:noProof/>
                <w:webHidden/>
              </w:rPr>
              <w:tab/>
            </w:r>
            <w:r>
              <w:rPr>
                <w:noProof/>
                <w:webHidden/>
              </w:rPr>
              <w:fldChar w:fldCharType="begin"/>
            </w:r>
            <w:r>
              <w:rPr>
                <w:noProof/>
                <w:webHidden/>
              </w:rPr>
              <w:instrText xml:space="preserve"> PAGEREF _Toc22630584 \h </w:instrText>
            </w:r>
            <w:r>
              <w:rPr>
                <w:noProof/>
                <w:webHidden/>
              </w:rPr>
            </w:r>
            <w:r>
              <w:rPr>
                <w:noProof/>
                <w:webHidden/>
              </w:rPr>
              <w:fldChar w:fldCharType="separate"/>
            </w:r>
            <w:r>
              <w:rPr>
                <w:noProof/>
                <w:webHidden/>
              </w:rPr>
              <w:t>11</w:t>
            </w:r>
            <w:r>
              <w:rPr>
                <w:noProof/>
                <w:webHidden/>
              </w:rPr>
              <w:fldChar w:fldCharType="end"/>
            </w:r>
          </w:hyperlink>
        </w:p>
        <w:p w14:paraId="298963E3"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85" w:history="1">
            <w:r w:rsidRPr="007C4FEE">
              <w:rPr>
                <w:rStyle w:val="Hyperlink"/>
                <w:noProof/>
              </w:rPr>
              <w:t>Consumer workshop</w:t>
            </w:r>
            <w:r>
              <w:rPr>
                <w:noProof/>
                <w:webHidden/>
              </w:rPr>
              <w:tab/>
            </w:r>
            <w:r>
              <w:rPr>
                <w:noProof/>
                <w:webHidden/>
              </w:rPr>
              <w:fldChar w:fldCharType="begin"/>
            </w:r>
            <w:r>
              <w:rPr>
                <w:noProof/>
                <w:webHidden/>
              </w:rPr>
              <w:instrText xml:space="preserve"> PAGEREF _Toc22630585 \h </w:instrText>
            </w:r>
            <w:r>
              <w:rPr>
                <w:noProof/>
                <w:webHidden/>
              </w:rPr>
            </w:r>
            <w:r>
              <w:rPr>
                <w:noProof/>
                <w:webHidden/>
              </w:rPr>
              <w:fldChar w:fldCharType="separate"/>
            </w:r>
            <w:r>
              <w:rPr>
                <w:noProof/>
                <w:webHidden/>
              </w:rPr>
              <w:t>11</w:t>
            </w:r>
            <w:r>
              <w:rPr>
                <w:noProof/>
                <w:webHidden/>
              </w:rPr>
              <w:fldChar w:fldCharType="end"/>
            </w:r>
          </w:hyperlink>
        </w:p>
        <w:p w14:paraId="16C9B3AA"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86" w:history="1">
            <w:r w:rsidRPr="007C4FEE">
              <w:rPr>
                <w:rStyle w:val="Hyperlink"/>
                <w:noProof/>
              </w:rPr>
              <w:t>Strategy planning workshop</w:t>
            </w:r>
            <w:r>
              <w:rPr>
                <w:noProof/>
                <w:webHidden/>
              </w:rPr>
              <w:tab/>
            </w:r>
            <w:r>
              <w:rPr>
                <w:noProof/>
                <w:webHidden/>
              </w:rPr>
              <w:fldChar w:fldCharType="begin"/>
            </w:r>
            <w:r>
              <w:rPr>
                <w:noProof/>
                <w:webHidden/>
              </w:rPr>
              <w:instrText xml:space="preserve"> PAGEREF _Toc22630586 \h </w:instrText>
            </w:r>
            <w:r>
              <w:rPr>
                <w:noProof/>
                <w:webHidden/>
              </w:rPr>
            </w:r>
            <w:r>
              <w:rPr>
                <w:noProof/>
                <w:webHidden/>
              </w:rPr>
              <w:fldChar w:fldCharType="separate"/>
            </w:r>
            <w:r>
              <w:rPr>
                <w:noProof/>
                <w:webHidden/>
              </w:rPr>
              <w:t>12</w:t>
            </w:r>
            <w:r>
              <w:rPr>
                <w:noProof/>
                <w:webHidden/>
              </w:rPr>
              <w:fldChar w:fldCharType="end"/>
            </w:r>
          </w:hyperlink>
        </w:p>
        <w:p w14:paraId="52FE3D13"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87" w:history="1">
            <w:r w:rsidRPr="007C4FEE">
              <w:rPr>
                <w:rStyle w:val="Hyperlink"/>
                <w:noProof/>
              </w:rPr>
              <w:t>Action planning workshop</w:t>
            </w:r>
            <w:r>
              <w:rPr>
                <w:noProof/>
                <w:webHidden/>
              </w:rPr>
              <w:tab/>
            </w:r>
            <w:r>
              <w:rPr>
                <w:noProof/>
                <w:webHidden/>
              </w:rPr>
              <w:fldChar w:fldCharType="begin"/>
            </w:r>
            <w:r>
              <w:rPr>
                <w:noProof/>
                <w:webHidden/>
              </w:rPr>
              <w:instrText xml:space="preserve"> PAGEREF _Toc22630587 \h </w:instrText>
            </w:r>
            <w:r>
              <w:rPr>
                <w:noProof/>
                <w:webHidden/>
              </w:rPr>
            </w:r>
            <w:r>
              <w:rPr>
                <w:noProof/>
                <w:webHidden/>
              </w:rPr>
              <w:fldChar w:fldCharType="separate"/>
            </w:r>
            <w:r>
              <w:rPr>
                <w:noProof/>
                <w:webHidden/>
              </w:rPr>
              <w:t>14</w:t>
            </w:r>
            <w:r>
              <w:rPr>
                <w:noProof/>
                <w:webHidden/>
              </w:rPr>
              <w:fldChar w:fldCharType="end"/>
            </w:r>
          </w:hyperlink>
        </w:p>
        <w:p w14:paraId="7E79E434"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88" w:history="1">
            <w:r w:rsidRPr="007C4FEE">
              <w:rPr>
                <w:rStyle w:val="Hyperlink"/>
                <w:noProof/>
              </w:rPr>
              <w:t>CitizenSpace consultation on draft Action Plan</w:t>
            </w:r>
            <w:r>
              <w:rPr>
                <w:noProof/>
                <w:webHidden/>
              </w:rPr>
              <w:tab/>
            </w:r>
            <w:r>
              <w:rPr>
                <w:noProof/>
                <w:webHidden/>
              </w:rPr>
              <w:fldChar w:fldCharType="begin"/>
            </w:r>
            <w:r>
              <w:rPr>
                <w:noProof/>
                <w:webHidden/>
              </w:rPr>
              <w:instrText xml:space="preserve"> PAGEREF _Toc22630588 \h </w:instrText>
            </w:r>
            <w:r>
              <w:rPr>
                <w:noProof/>
                <w:webHidden/>
              </w:rPr>
            </w:r>
            <w:r>
              <w:rPr>
                <w:noProof/>
                <w:webHidden/>
              </w:rPr>
              <w:fldChar w:fldCharType="separate"/>
            </w:r>
            <w:r>
              <w:rPr>
                <w:noProof/>
                <w:webHidden/>
              </w:rPr>
              <w:t>16</w:t>
            </w:r>
            <w:r>
              <w:rPr>
                <w:noProof/>
                <w:webHidden/>
              </w:rPr>
              <w:fldChar w:fldCharType="end"/>
            </w:r>
          </w:hyperlink>
        </w:p>
        <w:p w14:paraId="2534AB15" w14:textId="77777777" w:rsidR="009B5AE5" w:rsidRDefault="009B5AE5">
          <w:pPr>
            <w:pStyle w:val="TOC1"/>
            <w:tabs>
              <w:tab w:val="right" w:leader="dot" w:pos="9627"/>
            </w:tabs>
            <w:rPr>
              <w:rFonts w:asciiTheme="minorHAnsi" w:eastAsiaTheme="minorEastAsia" w:hAnsiTheme="minorHAnsi"/>
              <w:noProof/>
              <w:sz w:val="22"/>
              <w:lang w:eastAsia="en-AU"/>
            </w:rPr>
          </w:pPr>
          <w:hyperlink w:anchor="_Toc22630589" w:history="1">
            <w:r w:rsidRPr="007C4FEE">
              <w:rPr>
                <w:rStyle w:val="Hyperlink"/>
                <w:noProof/>
              </w:rPr>
              <w:t>Appendices</w:t>
            </w:r>
            <w:r>
              <w:rPr>
                <w:noProof/>
                <w:webHidden/>
              </w:rPr>
              <w:tab/>
            </w:r>
            <w:r>
              <w:rPr>
                <w:noProof/>
                <w:webHidden/>
              </w:rPr>
              <w:fldChar w:fldCharType="begin"/>
            </w:r>
            <w:r>
              <w:rPr>
                <w:noProof/>
                <w:webHidden/>
              </w:rPr>
              <w:instrText xml:space="preserve"> PAGEREF _Toc22630589 \h </w:instrText>
            </w:r>
            <w:r>
              <w:rPr>
                <w:noProof/>
                <w:webHidden/>
              </w:rPr>
            </w:r>
            <w:r>
              <w:rPr>
                <w:noProof/>
                <w:webHidden/>
              </w:rPr>
              <w:fldChar w:fldCharType="separate"/>
            </w:r>
            <w:r>
              <w:rPr>
                <w:noProof/>
                <w:webHidden/>
              </w:rPr>
              <w:t>20</w:t>
            </w:r>
            <w:r>
              <w:rPr>
                <w:noProof/>
                <w:webHidden/>
              </w:rPr>
              <w:fldChar w:fldCharType="end"/>
            </w:r>
          </w:hyperlink>
        </w:p>
        <w:p w14:paraId="709418C5"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90" w:history="1">
            <w:r w:rsidRPr="007C4FEE">
              <w:rPr>
                <w:rStyle w:val="Hyperlink"/>
                <w:noProof/>
              </w:rPr>
              <w:t>Appendix A: Obesity management services inventory questionnaire</w:t>
            </w:r>
            <w:r>
              <w:rPr>
                <w:noProof/>
                <w:webHidden/>
              </w:rPr>
              <w:tab/>
            </w:r>
            <w:r>
              <w:rPr>
                <w:noProof/>
                <w:webHidden/>
              </w:rPr>
              <w:fldChar w:fldCharType="begin"/>
            </w:r>
            <w:r>
              <w:rPr>
                <w:noProof/>
                <w:webHidden/>
              </w:rPr>
              <w:instrText xml:space="preserve"> PAGEREF _Toc22630590 \h </w:instrText>
            </w:r>
            <w:r>
              <w:rPr>
                <w:noProof/>
                <w:webHidden/>
              </w:rPr>
            </w:r>
            <w:r>
              <w:rPr>
                <w:noProof/>
                <w:webHidden/>
              </w:rPr>
              <w:fldChar w:fldCharType="separate"/>
            </w:r>
            <w:r>
              <w:rPr>
                <w:noProof/>
                <w:webHidden/>
              </w:rPr>
              <w:t>20</w:t>
            </w:r>
            <w:r>
              <w:rPr>
                <w:noProof/>
                <w:webHidden/>
              </w:rPr>
              <w:fldChar w:fldCharType="end"/>
            </w:r>
          </w:hyperlink>
        </w:p>
        <w:p w14:paraId="7C873D17"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91" w:history="1">
            <w:r w:rsidRPr="007C4FEE">
              <w:rPr>
                <w:rStyle w:val="Hyperlink"/>
                <w:noProof/>
              </w:rPr>
              <w:t>Appendix B: Obesity management services inventory additional findings</w:t>
            </w:r>
            <w:r>
              <w:rPr>
                <w:noProof/>
                <w:webHidden/>
              </w:rPr>
              <w:tab/>
            </w:r>
            <w:r>
              <w:rPr>
                <w:noProof/>
                <w:webHidden/>
              </w:rPr>
              <w:fldChar w:fldCharType="begin"/>
            </w:r>
            <w:r>
              <w:rPr>
                <w:noProof/>
                <w:webHidden/>
              </w:rPr>
              <w:instrText xml:space="preserve"> PAGEREF _Toc22630591 \h </w:instrText>
            </w:r>
            <w:r>
              <w:rPr>
                <w:noProof/>
                <w:webHidden/>
              </w:rPr>
            </w:r>
            <w:r>
              <w:rPr>
                <w:noProof/>
                <w:webHidden/>
              </w:rPr>
              <w:fldChar w:fldCharType="separate"/>
            </w:r>
            <w:r>
              <w:rPr>
                <w:noProof/>
                <w:webHidden/>
              </w:rPr>
              <w:t>29</w:t>
            </w:r>
            <w:r>
              <w:rPr>
                <w:noProof/>
                <w:webHidden/>
              </w:rPr>
              <w:fldChar w:fldCharType="end"/>
            </w:r>
          </w:hyperlink>
        </w:p>
        <w:p w14:paraId="6B3FA166" w14:textId="77777777" w:rsidR="009B5AE5" w:rsidRDefault="009B5AE5">
          <w:pPr>
            <w:pStyle w:val="TOC2"/>
            <w:tabs>
              <w:tab w:val="right" w:leader="dot" w:pos="9627"/>
            </w:tabs>
            <w:rPr>
              <w:rFonts w:asciiTheme="minorHAnsi" w:eastAsiaTheme="minorEastAsia" w:hAnsiTheme="minorHAnsi"/>
              <w:noProof/>
              <w:sz w:val="22"/>
              <w:lang w:eastAsia="en-AU"/>
            </w:rPr>
          </w:pPr>
          <w:hyperlink w:anchor="_Toc22630592" w:history="1">
            <w:r w:rsidRPr="007C4FEE">
              <w:rPr>
                <w:rStyle w:val="Hyperlink"/>
                <w:noProof/>
              </w:rPr>
              <w:t>Appendix C: CitizenSpace Survey</w:t>
            </w:r>
            <w:r>
              <w:rPr>
                <w:noProof/>
                <w:webHidden/>
              </w:rPr>
              <w:tab/>
            </w:r>
            <w:r>
              <w:rPr>
                <w:noProof/>
                <w:webHidden/>
              </w:rPr>
              <w:fldChar w:fldCharType="begin"/>
            </w:r>
            <w:r>
              <w:rPr>
                <w:noProof/>
                <w:webHidden/>
              </w:rPr>
              <w:instrText xml:space="preserve"> PAGEREF _Toc22630592 \h </w:instrText>
            </w:r>
            <w:r>
              <w:rPr>
                <w:noProof/>
                <w:webHidden/>
              </w:rPr>
            </w:r>
            <w:r>
              <w:rPr>
                <w:noProof/>
                <w:webHidden/>
              </w:rPr>
              <w:fldChar w:fldCharType="separate"/>
            </w:r>
            <w:r>
              <w:rPr>
                <w:noProof/>
                <w:webHidden/>
              </w:rPr>
              <w:t>33</w:t>
            </w:r>
            <w:r>
              <w:rPr>
                <w:noProof/>
                <w:webHidden/>
              </w:rPr>
              <w:fldChar w:fldCharType="end"/>
            </w:r>
          </w:hyperlink>
        </w:p>
        <w:p w14:paraId="5193499E" w14:textId="6CEB780E" w:rsidR="00C9738E" w:rsidRDefault="00C84351">
          <w:r>
            <w:fldChar w:fldCharType="end"/>
          </w:r>
        </w:p>
      </w:sdtContent>
    </w:sdt>
    <w:p w14:paraId="1A7C24D1" w14:textId="77777777" w:rsidR="00EF7F9E" w:rsidRDefault="00EF7F9E" w:rsidP="00EF7F9E">
      <w:pPr>
        <w:sectPr w:rsidR="00EF7F9E" w:rsidSect="00B466E4">
          <w:headerReference w:type="default" r:id="rId18"/>
          <w:footerReference w:type="even" r:id="rId19"/>
          <w:footerReference w:type="default" r:id="rId20"/>
          <w:endnotePr>
            <w:numFmt w:val="decimal"/>
          </w:endnotePr>
          <w:pgSz w:w="11906" w:h="16838"/>
          <w:pgMar w:top="851" w:right="851" w:bottom="2530" w:left="1418" w:header="709" w:footer="709" w:gutter="0"/>
          <w:pgNumType w:fmt="lowerRoman" w:start="1"/>
          <w:cols w:space="708"/>
          <w:docGrid w:linePitch="360"/>
        </w:sectPr>
      </w:pPr>
    </w:p>
    <w:p w14:paraId="1858B879" w14:textId="01C7D81C" w:rsidR="00B466E4" w:rsidRDefault="001F685D" w:rsidP="001F685D">
      <w:pPr>
        <w:jc w:val="center"/>
        <w:rPr>
          <w:rFonts w:eastAsiaTheme="majorEastAsia" w:cstheme="majorBidi"/>
          <w:b/>
          <w:bCs/>
          <w:color w:val="4596A8" w:themeColor="text2"/>
          <w:sz w:val="28"/>
          <w:szCs w:val="28"/>
        </w:rPr>
        <w:sectPr w:rsidR="00B466E4" w:rsidSect="00B466E4">
          <w:endnotePr>
            <w:numFmt w:val="decimal"/>
          </w:endnotePr>
          <w:type w:val="continuous"/>
          <w:pgSz w:w="11906" w:h="16838"/>
          <w:pgMar w:top="851" w:right="851" w:bottom="2410" w:left="1418" w:header="709" w:footer="709" w:gutter="0"/>
          <w:pgNumType w:fmt="lowerRoman"/>
          <w:cols w:space="708"/>
          <w:docGrid w:linePitch="360"/>
        </w:sectPr>
      </w:pPr>
      <w:r>
        <w:rPr>
          <w:rFonts w:eastAsiaTheme="majorEastAsia" w:cstheme="majorBidi"/>
          <w:b/>
          <w:bCs/>
          <w:noProof/>
          <w:color w:val="4596A8" w:themeColor="text2"/>
          <w:sz w:val="28"/>
          <w:szCs w:val="28"/>
          <w:lang w:eastAsia="en-AU"/>
        </w:rPr>
        <w:lastRenderedPageBreak/>
        <w:drawing>
          <wp:inline distT="0" distB="0" distL="0" distR="0" wp14:anchorId="1F46D25C" wp14:editId="7EF103B4">
            <wp:extent cx="5066676" cy="3375503"/>
            <wp:effectExtent l="0" t="0" r="635" b="0"/>
            <wp:docPr id="3072" name="Picture 3072" descr="W:\Health Reform\EPG\HN-General\Action Areas\Engagement\8. Obesity Collaborative\14. Action Plan\Consumer photos\Photos\Small\6053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alth Reform\EPG\HN-General\Action Areas\Engagement\8. Obesity Collaborative\14. Action Plan\Consumer photos\Photos\Small\6053 Health Networks Sm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256" cy="3384550"/>
                    </a:xfrm>
                    <a:prstGeom prst="round2DiagRect">
                      <a:avLst>
                        <a:gd name="adj1" fmla="val 16667"/>
                        <a:gd name="adj2" fmla="val 0"/>
                      </a:avLst>
                    </a:prstGeom>
                    <a:ln w="88900" cap="sq">
                      <a:noFill/>
                      <a:miter lim="800000"/>
                    </a:ln>
                    <a:effectLst/>
                  </pic:spPr>
                </pic:pic>
              </a:graphicData>
            </a:graphic>
          </wp:inline>
        </w:drawing>
      </w:r>
    </w:p>
    <w:p w14:paraId="279D276A" w14:textId="71691335" w:rsidR="00B03F1A" w:rsidRDefault="00B466E4" w:rsidP="00B466E4">
      <w:pPr>
        <w:pStyle w:val="Heading1"/>
      </w:pPr>
      <w:bookmarkStart w:id="1" w:name="_Toc22630577"/>
      <w:r>
        <w:lastRenderedPageBreak/>
        <w:t>Overview</w:t>
      </w:r>
      <w:bookmarkEnd w:id="1"/>
    </w:p>
    <w:p w14:paraId="6729452F" w14:textId="7CADD61B" w:rsidR="00B466E4" w:rsidRDefault="00C91B0B" w:rsidP="00B466E4">
      <w:r>
        <w:t xml:space="preserve">The </w:t>
      </w:r>
      <w:hyperlink r:id="rId22" w:history="1">
        <w:r w:rsidRPr="00DD4368">
          <w:rPr>
            <w:rStyle w:val="Hyperlink"/>
            <w:i/>
          </w:rPr>
          <w:t>WA Healthy Weight Action Plan 2019-2024</w:t>
        </w:r>
      </w:hyperlink>
      <w:r>
        <w:t xml:space="preserve"> (hereafter, the Action Plan) was developed as a result of the Obesity Collaborative Project run by the </w:t>
      </w:r>
      <w:r w:rsidR="007D4AD7">
        <w:t xml:space="preserve">Department of Health’s </w:t>
      </w:r>
      <w:r>
        <w:t xml:space="preserve">Health Networks Unit </w:t>
      </w:r>
      <w:r w:rsidR="007D4AD7">
        <w:t xml:space="preserve">(HNU) </w:t>
      </w:r>
      <w:r>
        <w:t>in partnership with the WA Primary Health Alliance (WAPHA) and the Health Consumers’ Council (HCC). Extensive consultation was undertaken over a 17 month period with numerous stakeholders from across the health sector including consumers to inform the content of the Action Plan.</w:t>
      </w:r>
    </w:p>
    <w:p w14:paraId="3DA08793" w14:textId="73136561" w:rsidR="000E3E37" w:rsidRDefault="007D4AD7" w:rsidP="000E3E37">
      <w:r>
        <w:t xml:space="preserve">HCC was contracted by HNU and WAPHA to undertake the consumer engagement component of the consultation. </w:t>
      </w:r>
      <w:r w:rsidR="008B5B07">
        <w:t>C</w:t>
      </w:r>
      <w:r>
        <w:t xml:space="preserve">onsultations with health professionals, health services, and policy and project staff </w:t>
      </w:r>
      <w:r w:rsidR="008B5B07">
        <w:t xml:space="preserve">were </w:t>
      </w:r>
      <w:r>
        <w:t xml:space="preserve">led by HNU. </w:t>
      </w:r>
      <w:r w:rsidR="000E3E37">
        <w:t xml:space="preserve">This </w:t>
      </w:r>
      <w:r w:rsidR="00C91B0B">
        <w:t xml:space="preserve">Community Conversations </w:t>
      </w:r>
      <w:r w:rsidR="000E3E37">
        <w:t>report outlines the</w:t>
      </w:r>
      <w:r w:rsidR="00C91B0B">
        <w:t xml:space="preserve"> formal</w:t>
      </w:r>
      <w:r w:rsidR="000E3E37">
        <w:t xml:space="preserve"> consultation</w:t>
      </w:r>
      <w:r w:rsidR="008B5B07">
        <w:t>s</w:t>
      </w:r>
      <w:r w:rsidR="000E3E37">
        <w:t xml:space="preserve"> undertaken by </w:t>
      </w:r>
      <w:r>
        <w:t>HNU</w:t>
      </w:r>
      <w:r w:rsidR="000E3E37">
        <w:t xml:space="preserve">. For information related to the consumer engagement, refer to </w:t>
      </w:r>
      <w:hyperlink r:id="rId23" w:history="1">
        <w:r w:rsidR="000E3E37" w:rsidRPr="00DD4368">
          <w:rPr>
            <w:rStyle w:val="Hyperlink"/>
            <w:i/>
          </w:rPr>
          <w:t xml:space="preserve">Is weight a weight on your mind? </w:t>
        </w:r>
        <w:proofErr w:type="gramStart"/>
        <w:r w:rsidR="000E3E37" w:rsidRPr="00DD4368">
          <w:rPr>
            <w:rStyle w:val="Hyperlink"/>
            <w:i/>
          </w:rPr>
          <w:t>Consumer Consultation Report</w:t>
        </w:r>
      </w:hyperlink>
      <w:r w:rsidR="000E3E37">
        <w:t>.</w:t>
      </w:r>
      <w:proofErr w:type="gramEnd"/>
      <w:r w:rsidR="000E3E37" w:rsidRPr="00836A8C">
        <w:t> </w:t>
      </w:r>
      <w:r w:rsidR="00C91B0B">
        <w:t xml:space="preserve"> </w:t>
      </w:r>
    </w:p>
    <w:p w14:paraId="1912BCD2" w14:textId="14E5A140" w:rsidR="000E3E37" w:rsidRDefault="000E3E37" w:rsidP="00C91B0B">
      <w:pPr>
        <w:pStyle w:val="Heading2"/>
      </w:pPr>
      <w:bookmarkStart w:id="2" w:name="_Toc22630578"/>
      <w:r>
        <w:t>Purpose of engagement</w:t>
      </w:r>
      <w:bookmarkEnd w:id="2"/>
    </w:p>
    <w:p w14:paraId="33EAB25A" w14:textId="22ECAD1E" w:rsidR="007D4AD7" w:rsidRDefault="007D4AD7" w:rsidP="007D4AD7">
      <w:pPr>
        <w:pStyle w:val="ListParagraph"/>
        <w:numPr>
          <w:ilvl w:val="0"/>
          <w:numId w:val="11"/>
        </w:numPr>
      </w:pPr>
      <w:r>
        <w:t>To ensure the voices of people with lived experience of overweight and obesity drove the creation of actions that would support the delivery of change in the community.</w:t>
      </w:r>
    </w:p>
    <w:p w14:paraId="2E89056A" w14:textId="7D97B5ED" w:rsidR="00C91B0B" w:rsidRPr="00C91B0B" w:rsidRDefault="007D4AD7" w:rsidP="007D4AD7">
      <w:pPr>
        <w:pStyle w:val="ListParagraph"/>
        <w:numPr>
          <w:ilvl w:val="0"/>
          <w:numId w:val="11"/>
        </w:numPr>
      </w:pPr>
      <w:r>
        <w:t>To ensure the Action Plan is based in evidence, the needs of the WA community, and will lead to practical and achievable change.</w:t>
      </w:r>
    </w:p>
    <w:p w14:paraId="38364443" w14:textId="3E280B64" w:rsidR="000E3E37" w:rsidRDefault="000E3E37" w:rsidP="00C91B0B">
      <w:pPr>
        <w:pStyle w:val="Heading2"/>
      </w:pPr>
      <w:bookmarkStart w:id="3" w:name="_Toc22630579"/>
      <w:r>
        <w:t>Guiding principles of engagement</w:t>
      </w:r>
      <w:bookmarkEnd w:id="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7473"/>
      </w:tblGrid>
      <w:tr w:rsidR="00C91B0B" w:rsidRPr="00F05210" w14:paraId="6592895A" w14:textId="77777777" w:rsidTr="00B04148">
        <w:tc>
          <w:tcPr>
            <w:tcW w:w="1208" w:type="pct"/>
          </w:tcPr>
          <w:p w14:paraId="517D4D8B" w14:textId="77777777" w:rsidR="00C91B0B" w:rsidRPr="00C91B0B" w:rsidRDefault="00C91B0B" w:rsidP="00B04148">
            <w:pPr>
              <w:rPr>
                <w:b/>
              </w:rPr>
            </w:pPr>
            <w:r w:rsidRPr="00C91B0B">
              <w:rPr>
                <w:b/>
              </w:rPr>
              <w:t>Person &amp; community centred</w:t>
            </w:r>
          </w:p>
        </w:tc>
        <w:tc>
          <w:tcPr>
            <w:tcW w:w="3792" w:type="pct"/>
          </w:tcPr>
          <w:p w14:paraId="4F14A1DD" w14:textId="69509B5F" w:rsidR="00C91B0B" w:rsidRPr="00C91B0B" w:rsidRDefault="00C91B0B" w:rsidP="00E93069">
            <w:pPr>
              <w:spacing w:after="200"/>
            </w:pPr>
            <w:r w:rsidRPr="00C91B0B">
              <w:t xml:space="preserve">Consumer voices </w:t>
            </w:r>
            <w:r w:rsidR="00E93069">
              <w:t>are</w:t>
            </w:r>
            <w:r w:rsidRPr="00C91B0B">
              <w:t xml:space="preserve"> embedded throughout the project. Peoples lived experiences of obesity management and their expectations </w:t>
            </w:r>
            <w:r w:rsidR="00E93069">
              <w:t>are</w:t>
            </w:r>
            <w:r w:rsidRPr="00C91B0B">
              <w:t xml:space="preserve"> used to frame and centre all project deliverables.</w:t>
            </w:r>
          </w:p>
        </w:tc>
      </w:tr>
      <w:tr w:rsidR="00C91B0B" w:rsidRPr="00F05210" w14:paraId="41671BF9" w14:textId="77777777" w:rsidTr="00B04148">
        <w:tc>
          <w:tcPr>
            <w:tcW w:w="1208" w:type="pct"/>
          </w:tcPr>
          <w:p w14:paraId="41AC3B61" w14:textId="77777777" w:rsidR="00C91B0B" w:rsidRPr="00C91B0B" w:rsidRDefault="00C91B0B" w:rsidP="00B04148">
            <w:pPr>
              <w:rPr>
                <w:b/>
              </w:rPr>
            </w:pPr>
            <w:r w:rsidRPr="00C91B0B">
              <w:rPr>
                <w:b/>
              </w:rPr>
              <w:t>Transformational and sustainable change</w:t>
            </w:r>
          </w:p>
        </w:tc>
        <w:tc>
          <w:tcPr>
            <w:tcW w:w="3792" w:type="pct"/>
          </w:tcPr>
          <w:p w14:paraId="076ED17B" w14:textId="1A9BFF61" w:rsidR="00C91B0B" w:rsidRPr="00C91B0B" w:rsidRDefault="00C91B0B" w:rsidP="00E93069">
            <w:pPr>
              <w:spacing w:after="200"/>
            </w:pPr>
            <w:r w:rsidRPr="00C91B0B">
              <w:t xml:space="preserve">The Project </w:t>
            </w:r>
            <w:r w:rsidR="00E93069">
              <w:t>focusses</w:t>
            </w:r>
            <w:r w:rsidRPr="00C91B0B">
              <w:t xml:space="preserve"> on engaging stakeholders and delivering outputs that create transformational and sustainable change within the health system. </w:t>
            </w:r>
          </w:p>
        </w:tc>
      </w:tr>
    </w:tbl>
    <w:p w14:paraId="7790AAAB" w14:textId="7B328697" w:rsidR="00E93069" w:rsidRPr="00E93069" w:rsidRDefault="00E93069" w:rsidP="00E93069">
      <w:pPr>
        <w:jc w:val="center"/>
      </w:pPr>
      <w:r>
        <w:rPr>
          <w:noProof/>
          <w:lang w:eastAsia="en-AU"/>
        </w:rPr>
        <w:drawing>
          <wp:inline distT="0" distB="0" distL="0" distR="0" wp14:anchorId="3315B09B" wp14:editId="5F337ECF">
            <wp:extent cx="5081666" cy="3387779"/>
            <wp:effectExtent l="0" t="0" r="5080" b="3175"/>
            <wp:docPr id="4" name="Picture 4" descr="W:\Health Reform\EPG\HN-General\Action Areas\Engagement\8. Obesity Collaborative\14. Action Plan\Consumer photos\Photos\Small\6094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alth Reform\EPG\HN-General\Action Areas\Engagement\8. Obesity Collaborative\14. Action Plan\Consumer photos\Photos\Small\6094 Health Networks Sml.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5530" r="5530" b="11112"/>
                    <a:stretch/>
                  </pic:blipFill>
                  <pic:spPr bwMode="auto">
                    <a:xfrm>
                      <a:off x="0" y="0"/>
                      <a:ext cx="5099518" cy="3399680"/>
                    </a:xfrm>
                    <a:prstGeom prst="round2DiagRect">
                      <a:avLst>
                        <a:gd name="adj1" fmla="val 16667"/>
                        <a:gd name="adj2" fmla="val 0"/>
                      </a:avLst>
                    </a:prstGeom>
                    <a:ln>
                      <a:noFill/>
                    </a:ln>
                    <a:effectLst/>
                    <a:extLst>
                      <a:ext uri="{53640926-AAD7-44D8-BBD7-CCE9431645EC}">
                        <a14:shadowObscured xmlns:a14="http://schemas.microsoft.com/office/drawing/2010/main"/>
                      </a:ext>
                    </a:extLst>
                  </pic:spPr>
                </pic:pic>
              </a:graphicData>
            </a:graphic>
          </wp:inline>
        </w:drawing>
      </w:r>
    </w:p>
    <w:p w14:paraId="22D77173" w14:textId="2AC235A4" w:rsidR="000E3E37" w:rsidRDefault="000E3E37" w:rsidP="00C91B0B">
      <w:pPr>
        <w:pStyle w:val="Heading2"/>
      </w:pPr>
      <w:bookmarkStart w:id="4" w:name="_Toc22630580"/>
      <w:r>
        <w:lastRenderedPageBreak/>
        <w:t>Methods of engagement</w:t>
      </w:r>
      <w:bookmarkEnd w:id="4"/>
    </w:p>
    <w:p w14:paraId="35501875" w14:textId="6DA0FB49" w:rsidR="00B466E4" w:rsidRDefault="00B466E4" w:rsidP="00B466E4">
      <w:r>
        <w:t xml:space="preserve">In addition to the formal consultation activities listed in </w:t>
      </w:r>
      <w:r>
        <w:fldChar w:fldCharType="begin"/>
      </w:r>
      <w:r>
        <w:instrText xml:space="preserve"> REF _Ref16685789 \h </w:instrText>
      </w:r>
      <w:r>
        <w:fldChar w:fldCharType="separate"/>
      </w:r>
      <w:r>
        <w:t xml:space="preserve">Table </w:t>
      </w:r>
      <w:r>
        <w:rPr>
          <w:noProof/>
        </w:rPr>
        <w:t>1</w:t>
      </w:r>
      <w:r>
        <w:fldChar w:fldCharType="end"/>
      </w:r>
      <w:r w:rsidRPr="00CE3542">
        <w:t>, numerous people and organisations were consulted throughout the life of the project via targeted meetings</w:t>
      </w:r>
      <w:r w:rsidR="007D4AD7">
        <w:t>, phone calls, and email correspondence</w:t>
      </w:r>
      <w:r w:rsidRPr="00CE3542">
        <w:t xml:space="preserve">. The purpose of this was to obtain specific advice and </w:t>
      </w:r>
      <w:r w:rsidR="007D4AD7">
        <w:t xml:space="preserve">input to the development of the Action Plan </w:t>
      </w:r>
      <w:r w:rsidRPr="00CE3542">
        <w:t>related to their professional group or organisation.</w:t>
      </w:r>
      <w:r w:rsidR="00C91B0B" w:rsidRPr="00C91B0B">
        <w:t xml:space="preserve"> </w:t>
      </w:r>
      <w:r w:rsidR="00C91B0B">
        <w:t xml:space="preserve">Given the targeted nature of the information provided during these informal conversations and </w:t>
      </w:r>
      <w:r w:rsidR="00E93069">
        <w:t xml:space="preserve">the fact </w:t>
      </w:r>
      <w:r w:rsidR="00C91B0B">
        <w:t>that they form a standard part of general project management, they have not been covered in this report.</w:t>
      </w:r>
    </w:p>
    <w:p w14:paraId="7CAB7138" w14:textId="38982763" w:rsidR="00B466E4" w:rsidRDefault="00B466E4" w:rsidP="00B466E4">
      <w:pPr>
        <w:pStyle w:val="Caption"/>
        <w:keepNext/>
      </w:pPr>
      <w:bookmarkStart w:id="5" w:name="_Ref16685789"/>
      <w:r>
        <w:t xml:space="preserve">Table </w:t>
      </w:r>
      <w:r w:rsidR="009B5AE5">
        <w:fldChar w:fldCharType="begin"/>
      </w:r>
      <w:r w:rsidR="009B5AE5">
        <w:instrText xml:space="preserve"> SEQ Table \* ARABIC </w:instrText>
      </w:r>
      <w:r w:rsidR="009B5AE5">
        <w:fldChar w:fldCharType="separate"/>
      </w:r>
      <w:r w:rsidR="008E2E18">
        <w:rPr>
          <w:noProof/>
        </w:rPr>
        <w:t>1</w:t>
      </w:r>
      <w:r w:rsidR="009B5AE5">
        <w:rPr>
          <w:noProof/>
        </w:rPr>
        <w:fldChar w:fldCharType="end"/>
      </w:r>
      <w:bookmarkEnd w:id="5"/>
      <w:r>
        <w:t xml:space="preserve">: </w:t>
      </w:r>
      <w:r w:rsidRPr="00B466E4">
        <w:rPr>
          <w:b w:val="0"/>
        </w:rPr>
        <w:t>Summary of consultations for</w:t>
      </w:r>
      <w:r w:rsidRPr="00B466E4">
        <w:rPr>
          <w:b w:val="0"/>
          <w:noProof/>
        </w:rPr>
        <w:t xml:space="preserve"> the WA Healthy Weight Action Plan</w:t>
      </w:r>
    </w:p>
    <w:tbl>
      <w:tblPr>
        <w:tblStyle w:val="TableGrid"/>
        <w:tblW w:w="0" w:type="auto"/>
        <w:tblBorders>
          <w:top w:val="none" w:sz="0" w:space="0" w:color="auto"/>
          <w:left w:val="none" w:sz="0" w:space="0" w:color="auto"/>
          <w:bottom w:val="none" w:sz="0" w:space="0" w:color="auto"/>
          <w:right w:val="none" w:sz="0" w:space="0" w:color="auto"/>
          <w:insideH w:val="single" w:sz="2" w:space="0" w:color="4596A8" w:themeColor="text2"/>
          <w:insideV w:val="none" w:sz="0" w:space="0" w:color="auto"/>
        </w:tblBorders>
        <w:tblLook w:val="04A0" w:firstRow="1" w:lastRow="0" w:firstColumn="1" w:lastColumn="0" w:noHBand="0" w:noVBand="1"/>
      </w:tblPr>
      <w:tblGrid>
        <w:gridCol w:w="3366"/>
        <w:gridCol w:w="4887"/>
        <w:gridCol w:w="1600"/>
      </w:tblGrid>
      <w:tr w:rsidR="00B466E4" w:rsidRPr="00B466E4" w14:paraId="0E2FE646" w14:textId="247A51EC" w:rsidTr="00B466E4">
        <w:tc>
          <w:tcPr>
            <w:tcW w:w="3366" w:type="dxa"/>
            <w:shd w:val="clear" w:color="auto" w:fill="4596A8" w:themeFill="text2"/>
          </w:tcPr>
          <w:p w14:paraId="73ADE2F0" w14:textId="37037A30" w:rsidR="00B466E4" w:rsidRPr="00B466E4" w:rsidRDefault="00B466E4" w:rsidP="00EA241E">
            <w:pPr>
              <w:spacing w:before="120" w:after="120"/>
              <w:rPr>
                <w:b/>
                <w:color w:val="FFFFFF" w:themeColor="text1"/>
              </w:rPr>
            </w:pPr>
            <w:r>
              <w:rPr>
                <w:b/>
                <w:color w:val="FFFFFF" w:themeColor="text1"/>
              </w:rPr>
              <w:t>2018</w:t>
            </w:r>
          </w:p>
        </w:tc>
        <w:tc>
          <w:tcPr>
            <w:tcW w:w="4887" w:type="dxa"/>
            <w:shd w:val="clear" w:color="auto" w:fill="4596A8" w:themeFill="text2"/>
          </w:tcPr>
          <w:p w14:paraId="70E7F85C" w14:textId="77777777" w:rsidR="00B466E4" w:rsidRPr="00B466E4" w:rsidRDefault="00B466E4" w:rsidP="00EA241E">
            <w:pPr>
              <w:spacing w:before="120" w:after="120"/>
              <w:rPr>
                <w:color w:val="FFFFFF" w:themeColor="text1"/>
              </w:rPr>
            </w:pPr>
          </w:p>
        </w:tc>
        <w:tc>
          <w:tcPr>
            <w:tcW w:w="1600" w:type="dxa"/>
            <w:shd w:val="clear" w:color="auto" w:fill="4596A8" w:themeFill="text2"/>
          </w:tcPr>
          <w:p w14:paraId="03A57EF7" w14:textId="5EA0DCCA" w:rsidR="00B466E4" w:rsidRPr="00E93069" w:rsidRDefault="00E93069" w:rsidP="00EA241E">
            <w:pPr>
              <w:spacing w:before="120" w:after="120"/>
              <w:rPr>
                <w:b/>
                <w:color w:val="FFFFFF" w:themeColor="text1"/>
              </w:rPr>
            </w:pPr>
            <w:r w:rsidRPr="00E93069">
              <w:rPr>
                <w:b/>
                <w:color w:val="FFFFFF" w:themeColor="text1"/>
              </w:rPr>
              <w:t xml:space="preserve">Lead </w:t>
            </w:r>
          </w:p>
        </w:tc>
      </w:tr>
      <w:tr w:rsidR="00B466E4" w14:paraId="2B153685" w14:textId="7F046DFE" w:rsidTr="00B466E4">
        <w:tc>
          <w:tcPr>
            <w:tcW w:w="3366" w:type="dxa"/>
          </w:tcPr>
          <w:p w14:paraId="486EBBBA" w14:textId="197EFF6A" w:rsidR="00B466E4" w:rsidRPr="00B466E4" w:rsidRDefault="00D13D53" w:rsidP="00B466E4">
            <w:pPr>
              <w:rPr>
                <w:b/>
              </w:rPr>
            </w:pPr>
            <w:r>
              <w:rPr>
                <w:b/>
              </w:rPr>
              <w:t xml:space="preserve">27 </w:t>
            </w:r>
            <w:r w:rsidR="00B466E4">
              <w:rPr>
                <w:b/>
              </w:rPr>
              <w:t xml:space="preserve">March to </w:t>
            </w:r>
            <w:r>
              <w:rPr>
                <w:b/>
              </w:rPr>
              <w:t xml:space="preserve">27 </w:t>
            </w:r>
            <w:r w:rsidR="00B466E4">
              <w:rPr>
                <w:b/>
              </w:rPr>
              <w:t>April</w:t>
            </w:r>
          </w:p>
        </w:tc>
        <w:tc>
          <w:tcPr>
            <w:tcW w:w="4887" w:type="dxa"/>
          </w:tcPr>
          <w:p w14:paraId="5B24BA8A" w14:textId="7EFAF992" w:rsidR="00B466E4" w:rsidRDefault="00B466E4" w:rsidP="00B466E4">
            <w:r>
              <w:t>Obesity management services inventory</w:t>
            </w:r>
          </w:p>
        </w:tc>
        <w:tc>
          <w:tcPr>
            <w:tcW w:w="1600" w:type="dxa"/>
          </w:tcPr>
          <w:p w14:paraId="67FCA62D" w14:textId="0DA20F21" w:rsidR="00B466E4" w:rsidRDefault="00B466E4" w:rsidP="00B466E4">
            <w:r>
              <w:t>HNU</w:t>
            </w:r>
          </w:p>
        </w:tc>
      </w:tr>
      <w:tr w:rsidR="00B466E4" w14:paraId="26AFA2B8" w14:textId="628004C1" w:rsidTr="00B466E4">
        <w:tc>
          <w:tcPr>
            <w:tcW w:w="3366" w:type="dxa"/>
          </w:tcPr>
          <w:p w14:paraId="67D965DB" w14:textId="3E297621" w:rsidR="00B466E4" w:rsidRPr="00B466E4" w:rsidRDefault="00B466E4" w:rsidP="00B466E4">
            <w:pPr>
              <w:rPr>
                <w:b/>
              </w:rPr>
            </w:pPr>
            <w:r w:rsidRPr="00B466E4">
              <w:rPr>
                <w:b/>
              </w:rPr>
              <w:t>June to August</w:t>
            </w:r>
          </w:p>
        </w:tc>
        <w:tc>
          <w:tcPr>
            <w:tcW w:w="4887" w:type="dxa"/>
          </w:tcPr>
          <w:p w14:paraId="1A255EB9" w14:textId="65C5B464" w:rsidR="00B466E4" w:rsidRDefault="00B466E4" w:rsidP="00B466E4">
            <w:r>
              <w:t>Is weight a weight on your mind?</w:t>
            </w:r>
          </w:p>
        </w:tc>
        <w:tc>
          <w:tcPr>
            <w:tcW w:w="1600" w:type="dxa"/>
          </w:tcPr>
          <w:p w14:paraId="64435C58" w14:textId="4D9445BD" w:rsidR="00B466E4" w:rsidRDefault="00B466E4" w:rsidP="00B466E4">
            <w:r>
              <w:t>HCC</w:t>
            </w:r>
          </w:p>
        </w:tc>
      </w:tr>
      <w:tr w:rsidR="00B466E4" w14:paraId="1E3BDC6A" w14:textId="073A7BF5" w:rsidTr="00B466E4">
        <w:tc>
          <w:tcPr>
            <w:tcW w:w="3366" w:type="dxa"/>
          </w:tcPr>
          <w:p w14:paraId="3B023992" w14:textId="2A022763" w:rsidR="00B466E4" w:rsidRPr="00B466E4" w:rsidRDefault="00B466E4" w:rsidP="00B466E4">
            <w:pPr>
              <w:rPr>
                <w:b/>
              </w:rPr>
            </w:pPr>
            <w:r>
              <w:rPr>
                <w:b/>
              </w:rPr>
              <w:t xml:space="preserve">Est. </w:t>
            </w:r>
            <w:r w:rsidR="00D13D53">
              <w:rPr>
                <w:b/>
              </w:rPr>
              <w:t xml:space="preserve">10 </w:t>
            </w:r>
            <w:r>
              <w:rPr>
                <w:b/>
              </w:rPr>
              <w:t>July</w:t>
            </w:r>
          </w:p>
        </w:tc>
        <w:tc>
          <w:tcPr>
            <w:tcW w:w="4887" w:type="dxa"/>
          </w:tcPr>
          <w:p w14:paraId="5F676FE0" w14:textId="390B72DF" w:rsidR="00B466E4" w:rsidRDefault="00B466E4" w:rsidP="00B466E4">
            <w:r>
              <w:t>Facebook group</w:t>
            </w:r>
          </w:p>
        </w:tc>
        <w:tc>
          <w:tcPr>
            <w:tcW w:w="1600" w:type="dxa"/>
          </w:tcPr>
          <w:p w14:paraId="69B20D44" w14:textId="14EAB7F3" w:rsidR="00B466E4" w:rsidRDefault="00B466E4" w:rsidP="00B466E4">
            <w:r w:rsidRPr="0094283F">
              <w:t>HCC</w:t>
            </w:r>
          </w:p>
        </w:tc>
      </w:tr>
      <w:tr w:rsidR="00B466E4" w14:paraId="266A2C64" w14:textId="6EB3CA6F" w:rsidTr="00B466E4">
        <w:tc>
          <w:tcPr>
            <w:tcW w:w="3366" w:type="dxa"/>
          </w:tcPr>
          <w:p w14:paraId="79838188" w14:textId="2CF8F258" w:rsidR="00B466E4" w:rsidRPr="00B466E4" w:rsidRDefault="00B466E4" w:rsidP="00B466E4">
            <w:pPr>
              <w:rPr>
                <w:b/>
              </w:rPr>
            </w:pPr>
            <w:r>
              <w:rPr>
                <w:b/>
              </w:rPr>
              <w:t>Est. July</w:t>
            </w:r>
          </w:p>
        </w:tc>
        <w:tc>
          <w:tcPr>
            <w:tcW w:w="4887" w:type="dxa"/>
          </w:tcPr>
          <w:p w14:paraId="450D32FF" w14:textId="0742B0E1" w:rsidR="00B466E4" w:rsidRDefault="00B466E4" w:rsidP="00B466E4">
            <w:r>
              <w:t>Community Leaders Group</w:t>
            </w:r>
          </w:p>
        </w:tc>
        <w:tc>
          <w:tcPr>
            <w:tcW w:w="1600" w:type="dxa"/>
          </w:tcPr>
          <w:p w14:paraId="0269F146" w14:textId="0B9FAF63" w:rsidR="00B466E4" w:rsidRDefault="00B466E4" w:rsidP="00B466E4">
            <w:r w:rsidRPr="0094283F">
              <w:t>HCC</w:t>
            </w:r>
          </w:p>
        </w:tc>
      </w:tr>
      <w:tr w:rsidR="00B466E4" w14:paraId="70042574" w14:textId="3559C1F4" w:rsidTr="00B466E4">
        <w:tc>
          <w:tcPr>
            <w:tcW w:w="3366" w:type="dxa"/>
          </w:tcPr>
          <w:p w14:paraId="6E0E2D28" w14:textId="22B9CCDA" w:rsidR="00B466E4" w:rsidRPr="00B466E4" w:rsidRDefault="00B466E4" w:rsidP="00B466E4">
            <w:pPr>
              <w:rPr>
                <w:b/>
              </w:rPr>
            </w:pPr>
            <w:r>
              <w:rPr>
                <w:b/>
              </w:rPr>
              <w:t>August to October</w:t>
            </w:r>
          </w:p>
        </w:tc>
        <w:tc>
          <w:tcPr>
            <w:tcW w:w="4887" w:type="dxa"/>
          </w:tcPr>
          <w:p w14:paraId="326BE385" w14:textId="4D557BA3" w:rsidR="00B466E4" w:rsidRDefault="00B466E4" w:rsidP="00EA241E">
            <w:r>
              <w:t>Gathering consumer stories</w:t>
            </w:r>
          </w:p>
        </w:tc>
        <w:tc>
          <w:tcPr>
            <w:tcW w:w="1600" w:type="dxa"/>
          </w:tcPr>
          <w:p w14:paraId="4F7277F9" w14:textId="08180EBC" w:rsidR="00B466E4" w:rsidRDefault="00B466E4" w:rsidP="00EA241E">
            <w:r w:rsidRPr="0094283F">
              <w:t>HCC</w:t>
            </w:r>
          </w:p>
        </w:tc>
      </w:tr>
      <w:tr w:rsidR="00B466E4" w14:paraId="1272C9DE" w14:textId="75715D20" w:rsidTr="00B466E4">
        <w:tc>
          <w:tcPr>
            <w:tcW w:w="3366" w:type="dxa"/>
          </w:tcPr>
          <w:p w14:paraId="5235C44E" w14:textId="54D9B560" w:rsidR="00B466E4" w:rsidRPr="00B466E4" w:rsidRDefault="00D13D53" w:rsidP="00D13D53">
            <w:pPr>
              <w:rPr>
                <w:b/>
              </w:rPr>
            </w:pPr>
            <w:r>
              <w:rPr>
                <w:b/>
              </w:rPr>
              <w:t xml:space="preserve">27 </w:t>
            </w:r>
            <w:r w:rsidR="00B466E4" w:rsidRPr="00B466E4">
              <w:rPr>
                <w:b/>
              </w:rPr>
              <w:t>September to</w:t>
            </w:r>
            <w:r>
              <w:rPr>
                <w:b/>
              </w:rPr>
              <w:t xml:space="preserve"> 11 </w:t>
            </w:r>
            <w:r w:rsidR="00B466E4" w:rsidRPr="00B466E4">
              <w:rPr>
                <w:b/>
              </w:rPr>
              <w:t>October</w:t>
            </w:r>
          </w:p>
        </w:tc>
        <w:tc>
          <w:tcPr>
            <w:tcW w:w="4887" w:type="dxa"/>
          </w:tcPr>
          <w:p w14:paraId="73B8C537" w14:textId="0418E812" w:rsidR="00B466E4" w:rsidRDefault="00B466E4" w:rsidP="00B466E4">
            <w:r>
              <w:t>Consumer workshops</w:t>
            </w:r>
          </w:p>
        </w:tc>
        <w:tc>
          <w:tcPr>
            <w:tcW w:w="1600" w:type="dxa"/>
          </w:tcPr>
          <w:p w14:paraId="190E9461" w14:textId="1DF9E464" w:rsidR="00B466E4" w:rsidRDefault="00B466E4" w:rsidP="00B466E4">
            <w:r w:rsidRPr="0094283F">
              <w:t>HCC</w:t>
            </w:r>
          </w:p>
        </w:tc>
      </w:tr>
      <w:tr w:rsidR="00B466E4" w14:paraId="71DAC11E" w14:textId="5F5F1B89" w:rsidTr="00B466E4">
        <w:tc>
          <w:tcPr>
            <w:tcW w:w="3366" w:type="dxa"/>
          </w:tcPr>
          <w:p w14:paraId="58B6F8ED" w14:textId="339BCA05" w:rsidR="00B466E4" w:rsidRPr="00B466E4" w:rsidRDefault="00B466E4" w:rsidP="00B466E4">
            <w:pPr>
              <w:rPr>
                <w:b/>
              </w:rPr>
            </w:pPr>
            <w:r>
              <w:rPr>
                <w:b/>
              </w:rPr>
              <w:t>September to October</w:t>
            </w:r>
          </w:p>
        </w:tc>
        <w:tc>
          <w:tcPr>
            <w:tcW w:w="4887" w:type="dxa"/>
          </w:tcPr>
          <w:p w14:paraId="7E788D89" w14:textId="0F1CFA6E" w:rsidR="00B466E4" w:rsidRDefault="00B466E4" w:rsidP="00B466E4">
            <w:r>
              <w:t>Online consumer workshop</w:t>
            </w:r>
          </w:p>
        </w:tc>
        <w:tc>
          <w:tcPr>
            <w:tcW w:w="1600" w:type="dxa"/>
          </w:tcPr>
          <w:p w14:paraId="5EB04FDA" w14:textId="16BB9C9C" w:rsidR="00B466E4" w:rsidRDefault="00B466E4" w:rsidP="00B466E4">
            <w:r w:rsidRPr="0094283F">
              <w:t>HCC</w:t>
            </w:r>
          </w:p>
        </w:tc>
      </w:tr>
      <w:tr w:rsidR="00B466E4" w14:paraId="01324345" w14:textId="157AB334" w:rsidTr="00B466E4">
        <w:tc>
          <w:tcPr>
            <w:tcW w:w="3366" w:type="dxa"/>
          </w:tcPr>
          <w:p w14:paraId="25C1FFF7" w14:textId="7A5EBF79" w:rsidR="00B466E4" w:rsidRPr="00B466E4" w:rsidRDefault="00D13D53" w:rsidP="00B466E4">
            <w:pPr>
              <w:rPr>
                <w:b/>
              </w:rPr>
            </w:pPr>
            <w:r>
              <w:rPr>
                <w:b/>
              </w:rPr>
              <w:t xml:space="preserve">17 </w:t>
            </w:r>
            <w:r w:rsidR="00B466E4" w:rsidRPr="00B466E4">
              <w:rPr>
                <w:b/>
              </w:rPr>
              <w:t xml:space="preserve">October to </w:t>
            </w:r>
            <w:r>
              <w:rPr>
                <w:b/>
              </w:rPr>
              <w:t xml:space="preserve">2 </w:t>
            </w:r>
            <w:r w:rsidR="00B466E4" w:rsidRPr="00B466E4">
              <w:rPr>
                <w:b/>
              </w:rPr>
              <w:t>November</w:t>
            </w:r>
          </w:p>
        </w:tc>
        <w:tc>
          <w:tcPr>
            <w:tcW w:w="4887" w:type="dxa"/>
          </w:tcPr>
          <w:p w14:paraId="1E8576FB" w14:textId="6226CB97" w:rsidR="00B466E4" w:rsidRDefault="00037AC5" w:rsidP="00037AC5">
            <w:r>
              <w:t>Obesity Collaborative Summit</w:t>
            </w:r>
          </w:p>
        </w:tc>
        <w:tc>
          <w:tcPr>
            <w:tcW w:w="1600" w:type="dxa"/>
          </w:tcPr>
          <w:p w14:paraId="1F3992EE" w14:textId="31BDBF6C" w:rsidR="00B466E4" w:rsidRDefault="00B466E4" w:rsidP="00B466E4">
            <w:r>
              <w:t>HNU</w:t>
            </w:r>
          </w:p>
        </w:tc>
      </w:tr>
      <w:tr w:rsidR="00B466E4" w:rsidRPr="00B466E4" w14:paraId="206989FD" w14:textId="7EC68169" w:rsidTr="00B466E4">
        <w:tc>
          <w:tcPr>
            <w:tcW w:w="3366" w:type="dxa"/>
            <w:shd w:val="clear" w:color="auto" w:fill="4596A8" w:themeFill="text2"/>
          </w:tcPr>
          <w:p w14:paraId="2BFC9FE4" w14:textId="59A8665C" w:rsidR="00B466E4" w:rsidRPr="00B466E4" w:rsidRDefault="00B466E4" w:rsidP="00B466E4">
            <w:pPr>
              <w:spacing w:before="120" w:after="120"/>
              <w:rPr>
                <w:b/>
                <w:color w:val="FFFFFF" w:themeColor="text1"/>
              </w:rPr>
            </w:pPr>
            <w:r w:rsidRPr="00B466E4">
              <w:rPr>
                <w:b/>
                <w:color w:val="FFFFFF" w:themeColor="text1"/>
              </w:rPr>
              <w:t>2019</w:t>
            </w:r>
          </w:p>
        </w:tc>
        <w:tc>
          <w:tcPr>
            <w:tcW w:w="4887" w:type="dxa"/>
            <w:shd w:val="clear" w:color="auto" w:fill="4596A8" w:themeFill="text2"/>
          </w:tcPr>
          <w:p w14:paraId="158EC007" w14:textId="77777777" w:rsidR="00B466E4" w:rsidRPr="00B466E4" w:rsidRDefault="00B466E4" w:rsidP="00B466E4">
            <w:pPr>
              <w:spacing w:before="120" w:after="120"/>
              <w:rPr>
                <w:color w:val="FFFFFF" w:themeColor="text1"/>
              </w:rPr>
            </w:pPr>
          </w:p>
        </w:tc>
        <w:tc>
          <w:tcPr>
            <w:tcW w:w="1600" w:type="dxa"/>
            <w:shd w:val="clear" w:color="auto" w:fill="4596A8" w:themeFill="text2"/>
          </w:tcPr>
          <w:p w14:paraId="205F87E4" w14:textId="5C432BE4" w:rsidR="00B466E4" w:rsidRPr="00E93069" w:rsidRDefault="00E93069" w:rsidP="00B466E4">
            <w:pPr>
              <w:spacing w:before="120" w:after="120"/>
              <w:rPr>
                <w:b/>
                <w:color w:val="FFFFFF" w:themeColor="text1"/>
              </w:rPr>
            </w:pPr>
            <w:r>
              <w:rPr>
                <w:b/>
                <w:color w:val="FFFFFF" w:themeColor="text1"/>
              </w:rPr>
              <w:t>Lead</w:t>
            </w:r>
          </w:p>
        </w:tc>
      </w:tr>
      <w:tr w:rsidR="00D13D53" w14:paraId="599E476F" w14:textId="77777777" w:rsidTr="00B466E4">
        <w:tc>
          <w:tcPr>
            <w:tcW w:w="3366" w:type="dxa"/>
          </w:tcPr>
          <w:p w14:paraId="537CB935" w14:textId="5A75784E" w:rsidR="00D13D53" w:rsidRPr="00B466E4" w:rsidRDefault="00D13D53" w:rsidP="00B466E4">
            <w:pPr>
              <w:rPr>
                <w:b/>
              </w:rPr>
            </w:pPr>
            <w:r>
              <w:rPr>
                <w:b/>
              </w:rPr>
              <w:t>5 February</w:t>
            </w:r>
          </w:p>
        </w:tc>
        <w:tc>
          <w:tcPr>
            <w:tcW w:w="4887" w:type="dxa"/>
          </w:tcPr>
          <w:p w14:paraId="72D9FD8B" w14:textId="77C49FFC" w:rsidR="00D13D53" w:rsidRDefault="00D13D53" w:rsidP="00B466E4">
            <w:r>
              <w:t>Consumer workshop</w:t>
            </w:r>
          </w:p>
        </w:tc>
        <w:tc>
          <w:tcPr>
            <w:tcW w:w="1600" w:type="dxa"/>
          </w:tcPr>
          <w:p w14:paraId="2FE0AECA" w14:textId="4D3A8E64" w:rsidR="00D13D53" w:rsidRDefault="00D13D53" w:rsidP="00B466E4">
            <w:r>
              <w:t>HCC</w:t>
            </w:r>
          </w:p>
        </w:tc>
      </w:tr>
      <w:tr w:rsidR="00B466E4" w14:paraId="5501D3BF" w14:textId="0BECFB24" w:rsidTr="00B466E4">
        <w:tc>
          <w:tcPr>
            <w:tcW w:w="3366" w:type="dxa"/>
          </w:tcPr>
          <w:p w14:paraId="7CE16028" w14:textId="67952A57" w:rsidR="00B466E4" w:rsidRPr="00B466E4" w:rsidRDefault="00D13D53" w:rsidP="00B466E4">
            <w:pPr>
              <w:rPr>
                <w:b/>
              </w:rPr>
            </w:pPr>
            <w:r>
              <w:rPr>
                <w:b/>
              </w:rPr>
              <w:t xml:space="preserve">12 </w:t>
            </w:r>
            <w:r w:rsidR="00B466E4" w:rsidRPr="00B466E4">
              <w:rPr>
                <w:b/>
              </w:rPr>
              <w:t>February</w:t>
            </w:r>
          </w:p>
        </w:tc>
        <w:tc>
          <w:tcPr>
            <w:tcW w:w="4887" w:type="dxa"/>
          </w:tcPr>
          <w:p w14:paraId="6D32E82C" w14:textId="04F7FE6C" w:rsidR="00B466E4" w:rsidRDefault="00B466E4" w:rsidP="00B466E4">
            <w:r>
              <w:t>Strategy planning workshop</w:t>
            </w:r>
          </w:p>
        </w:tc>
        <w:tc>
          <w:tcPr>
            <w:tcW w:w="1600" w:type="dxa"/>
          </w:tcPr>
          <w:p w14:paraId="1D6B483B" w14:textId="30030EC6" w:rsidR="00B466E4" w:rsidRDefault="00B466E4" w:rsidP="00B466E4">
            <w:r>
              <w:t>HNU</w:t>
            </w:r>
          </w:p>
        </w:tc>
      </w:tr>
      <w:tr w:rsidR="00B466E4" w14:paraId="15AD3658" w14:textId="37BEC318" w:rsidTr="00B466E4">
        <w:tc>
          <w:tcPr>
            <w:tcW w:w="3366" w:type="dxa"/>
          </w:tcPr>
          <w:p w14:paraId="48B684C5" w14:textId="60863BEC" w:rsidR="00B466E4" w:rsidRPr="00B466E4" w:rsidRDefault="00D13D53" w:rsidP="00B466E4">
            <w:pPr>
              <w:rPr>
                <w:b/>
              </w:rPr>
            </w:pPr>
            <w:r>
              <w:rPr>
                <w:b/>
              </w:rPr>
              <w:t xml:space="preserve">27 </w:t>
            </w:r>
            <w:r w:rsidR="00B466E4" w:rsidRPr="00B466E4">
              <w:rPr>
                <w:b/>
              </w:rPr>
              <w:t>February</w:t>
            </w:r>
          </w:p>
        </w:tc>
        <w:tc>
          <w:tcPr>
            <w:tcW w:w="4887" w:type="dxa"/>
          </w:tcPr>
          <w:p w14:paraId="1D104ED6" w14:textId="3E407659" w:rsidR="00B466E4" w:rsidRDefault="00B466E4" w:rsidP="00B466E4">
            <w:r>
              <w:t>Action planning workshop</w:t>
            </w:r>
          </w:p>
        </w:tc>
        <w:tc>
          <w:tcPr>
            <w:tcW w:w="1600" w:type="dxa"/>
          </w:tcPr>
          <w:p w14:paraId="2C4F4A62" w14:textId="005A9927" w:rsidR="00B466E4" w:rsidRDefault="00B466E4" w:rsidP="00B466E4">
            <w:r>
              <w:t>HNU</w:t>
            </w:r>
          </w:p>
        </w:tc>
      </w:tr>
      <w:tr w:rsidR="00B466E4" w14:paraId="2745E3FB" w14:textId="78E56332" w:rsidTr="00B466E4">
        <w:tc>
          <w:tcPr>
            <w:tcW w:w="3366" w:type="dxa"/>
          </w:tcPr>
          <w:p w14:paraId="38E3ED19" w14:textId="187103A9" w:rsidR="00B466E4" w:rsidRPr="00B466E4" w:rsidRDefault="00D13D53" w:rsidP="00B466E4">
            <w:pPr>
              <w:rPr>
                <w:b/>
              </w:rPr>
            </w:pPr>
            <w:r>
              <w:rPr>
                <w:b/>
              </w:rPr>
              <w:t xml:space="preserve">1 to 14 </w:t>
            </w:r>
            <w:r w:rsidR="00B466E4">
              <w:rPr>
                <w:b/>
              </w:rPr>
              <w:t>July</w:t>
            </w:r>
          </w:p>
        </w:tc>
        <w:tc>
          <w:tcPr>
            <w:tcW w:w="4887" w:type="dxa"/>
          </w:tcPr>
          <w:p w14:paraId="1B0B9AFF" w14:textId="4A0913CA" w:rsidR="00B466E4" w:rsidRDefault="00B466E4" w:rsidP="00B466E4">
            <w:r>
              <w:t>CitizenSpace consultation on draft Action Plan</w:t>
            </w:r>
          </w:p>
        </w:tc>
        <w:tc>
          <w:tcPr>
            <w:tcW w:w="1600" w:type="dxa"/>
          </w:tcPr>
          <w:p w14:paraId="131B6DF4" w14:textId="2EB20AC4" w:rsidR="00B466E4" w:rsidRDefault="00B466E4" w:rsidP="00B466E4">
            <w:r>
              <w:t>HNU</w:t>
            </w:r>
          </w:p>
        </w:tc>
      </w:tr>
    </w:tbl>
    <w:p w14:paraId="02BF820B" w14:textId="77777777" w:rsidR="00E93069" w:rsidRDefault="00E93069" w:rsidP="00E93069">
      <w:pPr>
        <w:jc w:val="center"/>
      </w:pPr>
    </w:p>
    <w:p w14:paraId="0981067F" w14:textId="137B7837" w:rsidR="008E2E18" w:rsidRDefault="00E93069" w:rsidP="00E93069">
      <w:pPr>
        <w:jc w:val="center"/>
      </w:pPr>
      <w:r>
        <w:rPr>
          <w:noProof/>
          <w:lang w:eastAsia="en-AU"/>
        </w:rPr>
        <w:drawing>
          <wp:inline distT="0" distB="0" distL="0" distR="0" wp14:anchorId="70C991C0" wp14:editId="7DE5E93B">
            <wp:extent cx="5726243" cy="3819681"/>
            <wp:effectExtent l="0" t="0" r="8255" b="0"/>
            <wp:docPr id="2" name="Picture 2" descr="W:\Health Reform\EPG\HN-General\Action Areas\Engagement\8. Obesity Collaborative\14. Action Plan\Consumer photos\Photos\Small\6029 Health Networks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lth Reform\EPG\HN-General\Action Areas\Engagement\8. Obesity Collaborative\14. Action Plan\Consumer photos\Photos\Small\6029 Health Networks Sm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6321" cy="3819733"/>
                    </a:xfrm>
                    <a:prstGeom prst="round2DiagRect">
                      <a:avLst>
                        <a:gd name="adj1" fmla="val 16667"/>
                        <a:gd name="adj2" fmla="val 0"/>
                      </a:avLst>
                    </a:prstGeom>
                    <a:ln w="88900" cap="sq">
                      <a:noFill/>
                      <a:miter lim="800000"/>
                    </a:ln>
                    <a:effectLst/>
                  </pic:spPr>
                </pic:pic>
              </a:graphicData>
            </a:graphic>
          </wp:inline>
        </w:drawing>
      </w:r>
    </w:p>
    <w:p w14:paraId="2FEBD4A5" w14:textId="2C8BC7E9" w:rsidR="00C84351" w:rsidRDefault="00C84351" w:rsidP="00B466E4">
      <w:pPr>
        <w:pStyle w:val="Heading1"/>
      </w:pPr>
      <w:bookmarkStart w:id="6" w:name="_Toc22630581"/>
      <w:r>
        <w:lastRenderedPageBreak/>
        <w:t>Consultation in 2018</w:t>
      </w:r>
      <w:bookmarkEnd w:id="6"/>
    </w:p>
    <w:p w14:paraId="293446D9" w14:textId="05498ABF" w:rsidR="00B466E4" w:rsidRDefault="00B466E4" w:rsidP="00C84351">
      <w:pPr>
        <w:pStyle w:val="Heading2"/>
      </w:pPr>
      <w:bookmarkStart w:id="7" w:name="_Toc22630582"/>
      <w:r>
        <w:t>Obesity management services inventory</w:t>
      </w:r>
      <w:bookmarkEnd w:id="7"/>
    </w:p>
    <w:p w14:paraId="61053CF4" w14:textId="525FD3D1" w:rsidR="00B466E4" w:rsidRDefault="00B466E4" w:rsidP="00C84351">
      <w:pPr>
        <w:pStyle w:val="Heading3"/>
      </w:pPr>
      <w:r>
        <w:t>Purpose</w:t>
      </w:r>
    </w:p>
    <w:p w14:paraId="07EC8BFC" w14:textId="77777777" w:rsidR="00E93069" w:rsidRDefault="008E2E18" w:rsidP="008E2E18">
      <w:r>
        <w:t xml:space="preserve">To collate information about the existing WA programs and services that focus on weight management </w:t>
      </w:r>
      <w:r w:rsidRPr="008E2E18">
        <w:t>to</w:t>
      </w:r>
      <w:r w:rsidR="00E93069">
        <w:t>:</w:t>
      </w:r>
    </w:p>
    <w:p w14:paraId="0E39E4F4" w14:textId="77777777" w:rsidR="00E93069" w:rsidRDefault="008E2E18" w:rsidP="00E93069">
      <w:pPr>
        <w:pStyle w:val="ListParagraph"/>
        <w:numPr>
          <w:ilvl w:val="0"/>
          <w:numId w:val="24"/>
        </w:numPr>
      </w:pPr>
      <w:r>
        <w:t xml:space="preserve">obtain an understanding of what is already </w:t>
      </w:r>
      <w:r w:rsidR="00E93069">
        <w:t>provided</w:t>
      </w:r>
    </w:p>
    <w:p w14:paraId="146078CA" w14:textId="77777777" w:rsidR="00E93069" w:rsidRDefault="008E2E18" w:rsidP="00E93069">
      <w:pPr>
        <w:pStyle w:val="ListParagraph"/>
        <w:numPr>
          <w:ilvl w:val="0"/>
          <w:numId w:val="24"/>
        </w:numPr>
      </w:pPr>
      <w:r>
        <w:t>complement a literature review of research on good practice internat</w:t>
      </w:r>
      <w:r w:rsidR="00E93069">
        <w:t>ionally, nationally, and in WA</w:t>
      </w:r>
    </w:p>
    <w:p w14:paraId="7DD2D577" w14:textId="13D946F7" w:rsidR="008E2E18" w:rsidRDefault="00E93069" w:rsidP="00E93069">
      <w:pPr>
        <w:pStyle w:val="ListParagraph"/>
        <w:numPr>
          <w:ilvl w:val="0"/>
          <w:numId w:val="24"/>
        </w:numPr>
      </w:pPr>
      <w:proofErr w:type="gramStart"/>
      <w:r>
        <w:t>identify</w:t>
      </w:r>
      <w:proofErr w:type="gramEnd"/>
      <w:r>
        <w:t xml:space="preserve"> gaps in service and program delivery.</w:t>
      </w:r>
    </w:p>
    <w:p w14:paraId="6CEDD33E" w14:textId="1B80C544" w:rsidR="00B466E4" w:rsidRDefault="00B466E4" w:rsidP="00C84351">
      <w:pPr>
        <w:pStyle w:val="Heading3"/>
      </w:pPr>
      <w:r>
        <w:t>Target audience</w:t>
      </w:r>
    </w:p>
    <w:p w14:paraId="37BC3277" w14:textId="77777777" w:rsidR="00E93069" w:rsidRDefault="00E93069" w:rsidP="00E93069">
      <w:pPr>
        <w:pStyle w:val="ListParagraph"/>
        <w:numPr>
          <w:ilvl w:val="0"/>
          <w:numId w:val="25"/>
        </w:numPr>
      </w:pPr>
      <w:r>
        <w:t>Service providers</w:t>
      </w:r>
    </w:p>
    <w:p w14:paraId="5C3CF983" w14:textId="77777777" w:rsidR="00E93069" w:rsidRDefault="00E93069" w:rsidP="00E93069">
      <w:pPr>
        <w:pStyle w:val="ListParagraph"/>
        <w:numPr>
          <w:ilvl w:val="0"/>
          <w:numId w:val="25"/>
        </w:numPr>
      </w:pPr>
      <w:r>
        <w:t>Professional colleges</w:t>
      </w:r>
    </w:p>
    <w:p w14:paraId="62F8F3C6" w14:textId="7E53A3F7" w:rsidR="008E2E18" w:rsidRPr="008E2E18" w:rsidRDefault="00E93069" w:rsidP="00E93069">
      <w:pPr>
        <w:pStyle w:val="ListParagraph"/>
        <w:numPr>
          <w:ilvl w:val="0"/>
          <w:numId w:val="25"/>
        </w:numPr>
      </w:pPr>
      <w:r>
        <w:t>N</w:t>
      </w:r>
      <w:r w:rsidR="008E2E18">
        <w:t>on-government organisations</w:t>
      </w:r>
      <w:r w:rsidR="009D0405">
        <w:t xml:space="preserve"> (NGOs)</w:t>
      </w:r>
    </w:p>
    <w:p w14:paraId="342F1411" w14:textId="5D2B6827" w:rsidR="008E2E18" w:rsidRDefault="008E2E18" w:rsidP="00C84351">
      <w:pPr>
        <w:pStyle w:val="Heading3"/>
      </w:pPr>
      <w:r>
        <w:t>Use</w:t>
      </w:r>
    </w:p>
    <w:p w14:paraId="0606C2AE" w14:textId="77777777" w:rsidR="0057514C" w:rsidRDefault="008E2E18" w:rsidP="008E2E18">
      <w:r>
        <w:t>Findings from the Obesity management services inventory</w:t>
      </w:r>
      <w:r w:rsidR="0057514C">
        <w:t>:</w:t>
      </w:r>
    </w:p>
    <w:p w14:paraId="0D219A5C" w14:textId="093979A0" w:rsidR="008E2E18" w:rsidRDefault="0057514C" w:rsidP="0057514C">
      <w:pPr>
        <w:pStyle w:val="ListParagraph"/>
        <w:numPr>
          <w:ilvl w:val="0"/>
          <w:numId w:val="12"/>
        </w:numPr>
      </w:pPr>
      <w:r>
        <w:t>P</w:t>
      </w:r>
      <w:r w:rsidRPr="0057514C">
        <w:t xml:space="preserve">rovided an understanding of the gaps in services and opportunities to build on services that existed in WA to support people with overweight and obesity as well </w:t>
      </w:r>
      <w:r>
        <w:t>as the opportunities to enhance.</w:t>
      </w:r>
    </w:p>
    <w:p w14:paraId="50C3F922" w14:textId="24212E3F" w:rsidR="0057514C" w:rsidRDefault="0057514C" w:rsidP="0057514C">
      <w:pPr>
        <w:pStyle w:val="ListParagraph"/>
        <w:numPr>
          <w:ilvl w:val="0"/>
          <w:numId w:val="12"/>
        </w:numPr>
      </w:pPr>
      <w:r>
        <w:t>Supported conversations with consumers as it help project staff understand how people use the existing services and programs.</w:t>
      </w:r>
    </w:p>
    <w:p w14:paraId="389D1F8C" w14:textId="7045D21E" w:rsidR="007168D7" w:rsidRDefault="007168D7" w:rsidP="0057514C">
      <w:pPr>
        <w:pStyle w:val="ListParagraph"/>
        <w:numPr>
          <w:ilvl w:val="0"/>
          <w:numId w:val="12"/>
        </w:numPr>
      </w:pPr>
      <w:r>
        <w:t>Allowed for broad comparisons and analysis between WA and the international and national locations that had successfully altered overweight and obesity trends.</w:t>
      </w:r>
    </w:p>
    <w:p w14:paraId="5C513CEC" w14:textId="34FF1388" w:rsidR="007168D7" w:rsidRPr="008E2E18" w:rsidRDefault="0057514C" w:rsidP="007168D7">
      <w:pPr>
        <w:pStyle w:val="ListParagraph"/>
        <w:numPr>
          <w:ilvl w:val="0"/>
          <w:numId w:val="12"/>
        </w:numPr>
      </w:pPr>
      <w:r>
        <w:t>I</w:t>
      </w:r>
      <w:r w:rsidR="007168D7">
        <w:t>dentified gaps in health system processes related to service volume and mix, quality, monitoring, contracting and procurement that impacted services on the ground.</w:t>
      </w:r>
    </w:p>
    <w:p w14:paraId="21003C54" w14:textId="64531B94" w:rsidR="00B466E4" w:rsidRDefault="00B466E4" w:rsidP="00C84351">
      <w:pPr>
        <w:pStyle w:val="Heading3"/>
      </w:pPr>
      <w:r>
        <w:t>Method</w:t>
      </w:r>
    </w:p>
    <w:p w14:paraId="536C4736" w14:textId="27360038" w:rsidR="008E2E18" w:rsidRDefault="008E2E18" w:rsidP="008E2E18">
      <w:r>
        <w:t xml:space="preserve">An online survey was conducted via CitizenSpace which asked participants to provide information on the type of service or program they </w:t>
      </w:r>
      <w:r w:rsidR="00071CAA">
        <w:t>delivered</w:t>
      </w:r>
      <w:r>
        <w:t>. The survey was open from 27 March to 27 April 2018. It was advertised via the Health Networks Bulletin, Department of Health communications channels, Health Service Provider communication channels, and targeted emails to relevant professional colleges and non-government organisations for participation and circulation to their members and staff.</w:t>
      </w:r>
    </w:p>
    <w:p w14:paraId="2CBDA9A8" w14:textId="4A72A8BE" w:rsidR="008E2E18" w:rsidRDefault="008E2E18" w:rsidP="008E2E18">
      <w:r>
        <w:t>The survey contained two parts:</w:t>
      </w:r>
    </w:p>
    <w:p w14:paraId="59EBFEC7" w14:textId="4460FEB5" w:rsidR="008E2E18" w:rsidRDefault="008E2E18" w:rsidP="008E2E18">
      <w:pPr>
        <w:pStyle w:val="ListParagraph"/>
        <w:numPr>
          <w:ilvl w:val="0"/>
          <w:numId w:val="6"/>
        </w:numPr>
      </w:pPr>
      <w:r>
        <w:t xml:space="preserve">Part 1: Obesity management </w:t>
      </w:r>
      <w:r w:rsidR="009726ED">
        <w:t xml:space="preserve">services and </w:t>
      </w:r>
      <w:r>
        <w:t>program information</w:t>
      </w:r>
    </w:p>
    <w:p w14:paraId="5F293211" w14:textId="581847D5" w:rsidR="008E2E18" w:rsidRDefault="008E2E18" w:rsidP="008E2E18">
      <w:pPr>
        <w:pStyle w:val="ListParagraph"/>
        <w:numPr>
          <w:ilvl w:val="0"/>
          <w:numId w:val="6"/>
        </w:numPr>
      </w:pPr>
      <w:r>
        <w:t xml:space="preserve">Part 2: </w:t>
      </w:r>
      <w:r w:rsidR="009726ED">
        <w:t xml:space="preserve">General gaps and comments. </w:t>
      </w:r>
      <w:r>
        <w:t>Addition</w:t>
      </w:r>
      <w:r w:rsidR="009726ED">
        <w:t>al</w:t>
      </w:r>
      <w:r>
        <w:t xml:space="preserve"> information gathered about obesity management in general – people who did not have a program could choose to respond to part 2 only.</w:t>
      </w:r>
    </w:p>
    <w:p w14:paraId="4188EBDD" w14:textId="04729367" w:rsidR="008E2E18" w:rsidRDefault="008E2E18" w:rsidP="008E2E18">
      <w:r>
        <w:t xml:space="preserve">See </w:t>
      </w:r>
      <w:r w:rsidRPr="008E2E18">
        <w:rPr>
          <w:i/>
        </w:rPr>
        <w:fldChar w:fldCharType="begin"/>
      </w:r>
      <w:r w:rsidRPr="008E2E18">
        <w:rPr>
          <w:i/>
        </w:rPr>
        <w:instrText xml:space="preserve"> REF _Ref16777926 \h </w:instrText>
      </w:r>
      <w:r>
        <w:rPr>
          <w:i/>
        </w:rPr>
        <w:instrText xml:space="preserve"> \* MERGEFORMAT </w:instrText>
      </w:r>
      <w:r w:rsidRPr="008E2E18">
        <w:rPr>
          <w:i/>
        </w:rPr>
      </w:r>
      <w:r w:rsidRPr="008E2E18">
        <w:rPr>
          <w:i/>
        </w:rPr>
        <w:fldChar w:fldCharType="separate"/>
      </w:r>
      <w:r w:rsidRPr="008E2E18">
        <w:rPr>
          <w:i/>
        </w:rPr>
        <w:t>Appendix A: Obesity management services inventory questionnaire</w:t>
      </w:r>
      <w:r w:rsidRPr="008E2E18">
        <w:rPr>
          <w:i/>
        </w:rPr>
        <w:fldChar w:fldCharType="end"/>
      </w:r>
      <w:r>
        <w:t>.</w:t>
      </w:r>
    </w:p>
    <w:p w14:paraId="122402AC" w14:textId="77777777" w:rsidR="00071CAA" w:rsidRDefault="00071CAA" w:rsidP="008E2E18"/>
    <w:p w14:paraId="0A872919" w14:textId="77777777" w:rsidR="00071CAA" w:rsidRDefault="00071CAA" w:rsidP="008E2E18"/>
    <w:p w14:paraId="5D76DC0B" w14:textId="56629F07" w:rsidR="008E2E18" w:rsidRDefault="008E2E18" w:rsidP="008E2E18">
      <w:r>
        <w:lastRenderedPageBreak/>
        <w:t>The survey had the following limitations that should be considered when reviewing the findings:</w:t>
      </w:r>
    </w:p>
    <w:p w14:paraId="03B500FC" w14:textId="209298DE" w:rsidR="00B90368" w:rsidRPr="008E2E18" w:rsidRDefault="008E2E18" w:rsidP="008E2E18">
      <w:pPr>
        <w:pStyle w:val="ListParagraph"/>
        <w:numPr>
          <w:ilvl w:val="0"/>
          <w:numId w:val="6"/>
        </w:numPr>
      </w:pPr>
      <w:r>
        <w:t xml:space="preserve">It was self-report as such </w:t>
      </w:r>
      <w:r w:rsidR="00D667E0" w:rsidRPr="008E2E18">
        <w:t>other programs might exist</w:t>
      </w:r>
      <w:r>
        <w:t xml:space="preserve"> and the organisations might have chosen</w:t>
      </w:r>
      <w:r w:rsidR="00D667E0" w:rsidRPr="008E2E18">
        <w:t xml:space="preserve"> not to complete the survey or were not aware of it</w:t>
      </w:r>
      <w:r>
        <w:t>.</w:t>
      </w:r>
    </w:p>
    <w:p w14:paraId="51F36A36" w14:textId="32FF2D6E" w:rsidR="00B90368" w:rsidRPr="008E2E18" w:rsidRDefault="00D667E0" w:rsidP="008E2E18">
      <w:pPr>
        <w:pStyle w:val="ListParagraph"/>
        <w:numPr>
          <w:ilvl w:val="0"/>
          <w:numId w:val="6"/>
        </w:numPr>
      </w:pPr>
      <w:r w:rsidRPr="008E2E18">
        <w:t>Organisations with policies for referrals rather than programs for overweight and obesity might not have considered the survey relevant to them</w:t>
      </w:r>
      <w:r w:rsidR="008E2E18">
        <w:t>.</w:t>
      </w:r>
    </w:p>
    <w:p w14:paraId="023E68F8" w14:textId="4CB211EF" w:rsidR="00B90368" w:rsidRPr="008E2E18" w:rsidRDefault="00D667E0" w:rsidP="008E2E18">
      <w:pPr>
        <w:pStyle w:val="ListParagraph"/>
        <w:numPr>
          <w:ilvl w:val="0"/>
          <w:numId w:val="6"/>
        </w:numPr>
      </w:pPr>
      <w:r w:rsidRPr="008E2E18">
        <w:t xml:space="preserve">Analysis could only be done on the information provided or </w:t>
      </w:r>
      <w:r w:rsidR="008E2E18">
        <w:t xml:space="preserve">what </w:t>
      </w:r>
      <w:r w:rsidRPr="008E2E18">
        <w:t>was publically available on the internet which in some cases was limited</w:t>
      </w:r>
      <w:r w:rsidR="008E2E18">
        <w:t>.</w:t>
      </w:r>
    </w:p>
    <w:p w14:paraId="414DE4E6" w14:textId="410243A5" w:rsidR="00B466E4" w:rsidRDefault="00B466E4" w:rsidP="00C84351">
      <w:pPr>
        <w:pStyle w:val="Heading3"/>
      </w:pPr>
      <w:r>
        <w:t>A</w:t>
      </w:r>
      <w:r w:rsidR="008E2E18">
        <w:t>nalysis</w:t>
      </w:r>
    </w:p>
    <w:p w14:paraId="32791DFA" w14:textId="5B132EB3" w:rsidR="00B90368" w:rsidRPr="008E2E18" w:rsidRDefault="00D667E0" w:rsidP="008E2E18">
      <w:pPr>
        <w:contextualSpacing/>
      </w:pPr>
      <w:r w:rsidRPr="008E2E18">
        <w:t xml:space="preserve">Program information </w:t>
      </w:r>
      <w:r w:rsidR="008E2E18">
        <w:t xml:space="preserve">from part 1 </w:t>
      </w:r>
      <w:r w:rsidRPr="008E2E18">
        <w:t>was analysed using:</w:t>
      </w:r>
    </w:p>
    <w:p w14:paraId="6B7FC5BA" w14:textId="06199C05" w:rsidR="00B90368" w:rsidRPr="008E2E18" w:rsidRDefault="009B5AE5" w:rsidP="008E2E18">
      <w:pPr>
        <w:pStyle w:val="ListParagraph"/>
        <w:numPr>
          <w:ilvl w:val="0"/>
          <w:numId w:val="7"/>
        </w:numPr>
      </w:pPr>
      <w:hyperlink r:id="rId26" w:history="1">
        <w:r w:rsidR="00D667E0" w:rsidRPr="008E2E18">
          <w:rPr>
            <w:rStyle w:val="Hyperlink"/>
          </w:rPr>
          <w:t>Behaviour Change Wheel</w:t>
        </w:r>
      </w:hyperlink>
      <w:r w:rsidR="008E2E18">
        <w:rPr>
          <w:rStyle w:val="FootnoteReference"/>
        </w:rPr>
        <w:footnoteReference w:id="2"/>
      </w:r>
    </w:p>
    <w:p w14:paraId="1FD15C78" w14:textId="3A2D00DC" w:rsidR="00B90368" w:rsidRPr="008E2E18" w:rsidRDefault="009B5AE5" w:rsidP="008E2E18">
      <w:pPr>
        <w:pStyle w:val="ListParagraph"/>
        <w:numPr>
          <w:ilvl w:val="0"/>
          <w:numId w:val="7"/>
        </w:numPr>
      </w:pPr>
      <w:hyperlink r:id="rId27" w:history="1">
        <w:r w:rsidR="00D667E0" w:rsidRPr="008E2E18">
          <w:rPr>
            <w:rStyle w:val="Hyperlink"/>
          </w:rPr>
          <w:t>CALO-RE Taxonomy</w:t>
        </w:r>
      </w:hyperlink>
      <w:r w:rsidR="008E2E18">
        <w:rPr>
          <w:rStyle w:val="FootnoteReference"/>
        </w:rPr>
        <w:footnoteReference w:id="3"/>
      </w:r>
    </w:p>
    <w:p w14:paraId="3DD530A6" w14:textId="21D6AC32" w:rsidR="00B90368" w:rsidRPr="008E2E18" w:rsidRDefault="00D667E0" w:rsidP="008E2E18">
      <w:pPr>
        <w:contextualSpacing/>
      </w:pPr>
      <w:r w:rsidRPr="008E2E18">
        <w:t>Program</w:t>
      </w:r>
      <w:r w:rsidR="008E2E18">
        <w:t>s were divided into the following categories that</w:t>
      </w:r>
      <w:r w:rsidRPr="008E2E18">
        <w:t xml:space="preserve"> were informed by </w:t>
      </w:r>
      <w:r w:rsidR="008E2E18">
        <w:t xml:space="preserve">the </w:t>
      </w:r>
      <w:hyperlink r:id="rId28" w:history="1">
        <w:r w:rsidRPr="008E2E18">
          <w:rPr>
            <w:rStyle w:val="Hyperlink"/>
          </w:rPr>
          <w:t>Ottawa Charter for Health Promotion</w:t>
        </w:r>
      </w:hyperlink>
      <w:r w:rsidR="008E2E18">
        <w:t>:</w:t>
      </w:r>
    </w:p>
    <w:p w14:paraId="36B82DF7" w14:textId="70903F1C" w:rsidR="00B90368" w:rsidRPr="008E2E18" w:rsidRDefault="00D667E0" w:rsidP="008E2E18">
      <w:pPr>
        <w:pStyle w:val="ListParagraph"/>
        <w:numPr>
          <w:ilvl w:val="0"/>
          <w:numId w:val="5"/>
        </w:numPr>
      </w:pPr>
      <w:r w:rsidRPr="008E2E18">
        <w:t>Building Health Public Policy</w:t>
      </w:r>
      <w:r w:rsidR="008E2E18">
        <w:t xml:space="preserve">: </w:t>
      </w:r>
      <w:r w:rsidR="008E2E18" w:rsidRPr="008E2E18">
        <w:t>Services which have existing assessments, policies, or processes to identify and refer patients within their own service</w:t>
      </w:r>
    </w:p>
    <w:p w14:paraId="52C83884" w14:textId="54657E4D" w:rsidR="00B90368" w:rsidRPr="008E2E18" w:rsidRDefault="00D667E0" w:rsidP="008E2E18">
      <w:pPr>
        <w:pStyle w:val="ListParagraph"/>
        <w:numPr>
          <w:ilvl w:val="0"/>
          <w:numId w:val="5"/>
        </w:numPr>
      </w:pPr>
      <w:r w:rsidRPr="008E2E18">
        <w:t>Capacity Building</w:t>
      </w:r>
      <w:r w:rsidR="009726ED">
        <w:t xml:space="preserve"> -</w:t>
      </w:r>
      <w:r w:rsidRPr="008E2E18">
        <w:t xml:space="preserve"> Individual</w:t>
      </w:r>
      <w:r w:rsidR="008E2E18">
        <w:t xml:space="preserve">: </w:t>
      </w:r>
      <w:r w:rsidR="008E2E18" w:rsidRPr="008E2E18">
        <w:t>Programs for people who want to manage their weight</w:t>
      </w:r>
    </w:p>
    <w:p w14:paraId="662D0D59" w14:textId="54AB344D" w:rsidR="00B90368" w:rsidRPr="008E2E18" w:rsidRDefault="00D667E0" w:rsidP="008E2E18">
      <w:pPr>
        <w:pStyle w:val="ListParagraph"/>
        <w:numPr>
          <w:ilvl w:val="0"/>
          <w:numId w:val="5"/>
        </w:numPr>
      </w:pPr>
      <w:r w:rsidRPr="008E2E18">
        <w:t>Capacity Building</w:t>
      </w:r>
      <w:r w:rsidR="009726ED">
        <w:t xml:space="preserve"> - </w:t>
      </w:r>
      <w:r w:rsidRPr="008E2E18">
        <w:t>Service Provider</w:t>
      </w:r>
      <w:r w:rsidR="008E2E18">
        <w:t xml:space="preserve">: </w:t>
      </w:r>
      <w:r w:rsidR="008E2E18" w:rsidRPr="008E2E18">
        <w:t>Programs, training, and/or advice for service providers looking to begin or improve a weight management program for individuals</w:t>
      </w:r>
    </w:p>
    <w:p w14:paraId="6965F0A9" w14:textId="3C6E51D6" w:rsidR="00B90368" w:rsidRDefault="00D667E0" w:rsidP="008E2E18">
      <w:pPr>
        <w:pStyle w:val="ListParagraph"/>
        <w:numPr>
          <w:ilvl w:val="0"/>
          <w:numId w:val="5"/>
        </w:numPr>
      </w:pPr>
      <w:r w:rsidRPr="008E2E18">
        <w:t>Reorientating Health Services</w:t>
      </w:r>
      <w:r w:rsidR="008E2E18">
        <w:t xml:space="preserve">: </w:t>
      </w:r>
      <w:r w:rsidR="008E2E18" w:rsidRPr="008E2E18">
        <w:t>Organisations with established referral pathways or connections between different organisations to support people who want to manage their weight</w:t>
      </w:r>
    </w:p>
    <w:p w14:paraId="0EE9DFB2" w14:textId="589DAE28" w:rsidR="008E2E18" w:rsidRDefault="008E2E18" w:rsidP="008E2E18">
      <w:pPr>
        <w:pStyle w:val="Heading3"/>
      </w:pPr>
      <w:r>
        <w:t>Findings</w:t>
      </w:r>
    </w:p>
    <w:p w14:paraId="49842F44" w14:textId="6F1631FF" w:rsidR="008E2E18" w:rsidRDefault="008E2E18" w:rsidP="008E2E18">
      <w:pPr>
        <w:rPr>
          <w:b/>
        </w:rPr>
      </w:pPr>
      <w:r w:rsidRPr="008E2E18">
        <w:rPr>
          <w:b/>
        </w:rPr>
        <w:t>Part 1: Obesity management services and program information</w:t>
      </w:r>
    </w:p>
    <w:p w14:paraId="67579FC9" w14:textId="77777777" w:rsidR="00B90368" w:rsidRDefault="00D667E0" w:rsidP="008E2E18">
      <w:pPr>
        <w:pStyle w:val="ListParagraph"/>
        <w:numPr>
          <w:ilvl w:val="0"/>
          <w:numId w:val="5"/>
        </w:numPr>
      </w:pPr>
      <w:r w:rsidRPr="008E2E18">
        <w:t xml:space="preserve">52 unique program responses </w:t>
      </w:r>
    </w:p>
    <w:p w14:paraId="7E4068CA" w14:textId="2ED1D974" w:rsidR="00071CAA" w:rsidRPr="008E2E18" w:rsidRDefault="00071CAA" w:rsidP="008E2E18">
      <w:pPr>
        <w:pStyle w:val="ListParagraph"/>
        <w:numPr>
          <w:ilvl w:val="0"/>
          <w:numId w:val="5"/>
        </w:numPr>
      </w:pPr>
      <w:r>
        <w:t>85% were publically funded through local, state, or federal government funding</w:t>
      </w:r>
    </w:p>
    <w:p w14:paraId="2799C41A" w14:textId="77777777" w:rsidR="00B90368" w:rsidRPr="008E2E18" w:rsidRDefault="00D667E0" w:rsidP="008E2E18">
      <w:pPr>
        <w:pStyle w:val="ListParagraph"/>
        <w:numPr>
          <w:ilvl w:val="0"/>
          <w:numId w:val="5"/>
        </w:numPr>
      </w:pPr>
      <w:r w:rsidRPr="008E2E18">
        <w:t>Program focus</w:t>
      </w:r>
    </w:p>
    <w:p w14:paraId="5104EA5E" w14:textId="77777777" w:rsidR="00B90368" w:rsidRPr="008E2E18" w:rsidRDefault="00D667E0" w:rsidP="008E2E18">
      <w:pPr>
        <w:pStyle w:val="ListParagraph"/>
        <w:numPr>
          <w:ilvl w:val="1"/>
          <w:numId w:val="5"/>
        </w:numPr>
      </w:pPr>
      <w:r w:rsidRPr="008E2E18">
        <w:t>73% of programs’ primary focus was weight loss</w:t>
      </w:r>
    </w:p>
    <w:p w14:paraId="449FF895" w14:textId="77777777" w:rsidR="00B90368" w:rsidRPr="008E2E18" w:rsidRDefault="00D667E0" w:rsidP="008E2E18">
      <w:pPr>
        <w:pStyle w:val="ListParagraph"/>
        <w:numPr>
          <w:ilvl w:val="1"/>
          <w:numId w:val="5"/>
        </w:numPr>
      </w:pPr>
      <w:r w:rsidRPr="008E2E18">
        <w:t>27% of programs’ primary focus was chronic disease management of which weight management was a component</w:t>
      </w:r>
    </w:p>
    <w:p w14:paraId="48103D33" w14:textId="77777777" w:rsidR="00B90368" w:rsidRPr="008E2E18" w:rsidRDefault="00D667E0" w:rsidP="008E2E18">
      <w:pPr>
        <w:pStyle w:val="ListParagraph"/>
        <w:numPr>
          <w:ilvl w:val="0"/>
          <w:numId w:val="5"/>
        </w:numPr>
      </w:pPr>
      <w:r w:rsidRPr="008E2E18">
        <w:t>Delivery type</w:t>
      </w:r>
    </w:p>
    <w:p w14:paraId="3208BBE6" w14:textId="77777777" w:rsidR="00B90368" w:rsidRPr="008E2E18" w:rsidRDefault="00D667E0" w:rsidP="008E2E18">
      <w:pPr>
        <w:pStyle w:val="ListParagraph"/>
        <w:numPr>
          <w:ilvl w:val="1"/>
          <w:numId w:val="5"/>
        </w:numPr>
      </w:pPr>
      <w:r w:rsidRPr="008E2E18">
        <w:t>58% of programs were structured (delivered as a discreet program with a defined start, finish, and length e.g. 6 weeks of 1 hour classes)</w:t>
      </w:r>
    </w:p>
    <w:p w14:paraId="141D2F63" w14:textId="77777777" w:rsidR="00B90368" w:rsidRDefault="00D667E0" w:rsidP="008E2E18">
      <w:pPr>
        <w:pStyle w:val="ListParagraph"/>
        <w:numPr>
          <w:ilvl w:val="1"/>
          <w:numId w:val="5"/>
        </w:numPr>
      </w:pPr>
      <w:r w:rsidRPr="008E2E18">
        <w:t>42% were delivered ad hoc as the person needed services</w:t>
      </w:r>
    </w:p>
    <w:p w14:paraId="0800FCE1" w14:textId="77777777" w:rsidR="00071CAA" w:rsidRDefault="00071CAA" w:rsidP="00071CAA">
      <w:pPr>
        <w:pStyle w:val="ListParagraph"/>
        <w:ind w:left="1440"/>
      </w:pPr>
    </w:p>
    <w:tbl>
      <w:tblPr>
        <w:tblStyle w:val="TableGrid"/>
        <w:tblW w:w="5000" w:type="pct"/>
        <w:tblLook w:val="04A0" w:firstRow="1" w:lastRow="0" w:firstColumn="1" w:lastColumn="0" w:noHBand="0" w:noVBand="1"/>
      </w:tblPr>
      <w:tblGrid>
        <w:gridCol w:w="4361"/>
        <w:gridCol w:w="5492"/>
      </w:tblGrid>
      <w:tr w:rsidR="008E2E18" w:rsidRPr="008E2E18" w14:paraId="69B1D12B" w14:textId="77777777" w:rsidTr="00EF7283">
        <w:trPr>
          <w:tblHeader/>
        </w:trPr>
        <w:tc>
          <w:tcPr>
            <w:tcW w:w="2213" w:type="pct"/>
            <w:shd w:val="clear" w:color="auto" w:fill="2D3642" w:themeFill="background1"/>
          </w:tcPr>
          <w:p w14:paraId="140A130B" w14:textId="1090FA68" w:rsidR="008E2E18" w:rsidRPr="008E2E18" w:rsidRDefault="008E2E18" w:rsidP="008E2E18">
            <w:pPr>
              <w:rPr>
                <w:b/>
              </w:rPr>
            </w:pPr>
            <w:r w:rsidRPr="008E2E18">
              <w:rPr>
                <w:b/>
              </w:rPr>
              <w:lastRenderedPageBreak/>
              <w:t>Strengths to build on</w:t>
            </w:r>
          </w:p>
        </w:tc>
        <w:tc>
          <w:tcPr>
            <w:tcW w:w="2787" w:type="pct"/>
            <w:shd w:val="clear" w:color="auto" w:fill="2D3642" w:themeFill="background1"/>
          </w:tcPr>
          <w:p w14:paraId="618941E5" w14:textId="24E31081" w:rsidR="008E2E18" w:rsidRPr="008E2E18" w:rsidRDefault="008E2E18" w:rsidP="008E2E18">
            <w:pPr>
              <w:rPr>
                <w:b/>
              </w:rPr>
            </w:pPr>
            <w:r w:rsidRPr="008E2E18">
              <w:rPr>
                <w:b/>
              </w:rPr>
              <w:t>Areas to reflect on</w:t>
            </w:r>
          </w:p>
        </w:tc>
      </w:tr>
      <w:tr w:rsidR="008E2E18" w14:paraId="07270E2F" w14:textId="77777777" w:rsidTr="008E2E18">
        <w:tc>
          <w:tcPr>
            <w:tcW w:w="5000" w:type="pct"/>
            <w:gridSpan w:val="2"/>
            <w:shd w:val="clear" w:color="auto" w:fill="CFD5DE" w:themeFill="background1" w:themeFillTint="33"/>
          </w:tcPr>
          <w:p w14:paraId="253541B9" w14:textId="74938A5A" w:rsidR="008E2E18" w:rsidRPr="008E2E18" w:rsidRDefault="008E2E18" w:rsidP="008E2E18">
            <w:pPr>
              <w:rPr>
                <w:b/>
              </w:rPr>
            </w:pPr>
            <w:r>
              <w:rPr>
                <w:b/>
              </w:rPr>
              <w:t>Individual programs</w:t>
            </w:r>
          </w:p>
        </w:tc>
      </w:tr>
      <w:tr w:rsidR="008E2E18" w14:paraId="5F9A783F" w14:textId="77777777" w:rsidTr="00EF7283">
        <w:tc>
          <w:tcPr>
            <w:tcW w:w="2213" w:type="pct"/>
          </w:tcPr>
          <w:p w14:paraId="5D935D83" w14:textId="77777777" w:rsidR="008E2E18" w:rsidRPr="008E2E18" w:rsidRDefault="008E2E18" w:rsidP="008E2E18">
            <w:pPr>
              <w:pStyle w:val="ListParagraph"/>
              <w:numPr>
                <w:ilvl w:val="0"/>
                <w:numId w:val="10"/>
              </w:numPr>
            </w:pPr>
            <w:r w:rsidRPr="008E2E18">
              <w:t>Some programs offered group education sessions so the individual is not isolated</w:t>
            </w:r>
          </w:p>
          <w:p w14:paraId="79774939" w14:textId="01576B01" w:rsidR="008E2E18" w:rsidRPr="008E2E18" w:rsidRDefault="008D7C43" w:rsidP="008E2E18">
            <w:pPr>
              <w:pStyle w:val="ListParagraph"/>
              <w:numPr>
                <w:ilvl w:val="0"/>
                <w:numId w:val="10"/>
              </w:numPr>
            </w:pPr>
            <w:r>
              <w:t>Majority of the programs were</w:t>
            </w:r>
            <w:r w:rsidR="008E2E18" w:rsidRPr="008E2E18">
              <w:t xml:space="preserve"> delivered in the community – care closer to home</w:t>
            </w:r>
          </w:p>
          <w:p w14:paraId="7040F95A" w14:textId="24EBAC49" w:rsidR="008E2E18" w:rsidRPr="008E2E18" w:rsidRDefault="008E2E18" w:rsidP="008E2E18">
            <w:pPr>
              <w:pStyle w:val="ListParagraph"/>
              <w:numPr>
                <w:ilvl w:val="0"/>
                <w:numId w:val="10"/>
              </w:numPr>
            </w:pPr>
            <w:r w:rsidRPr="008E2E18">
              <w:t>Some programs stage</w:t>
            </w:r>
            <w:r w:rsidR="008D7C43">
              <w:t>d</w:t>
            </w:r>
            <w:r w:rsidRPr="008E2E18">
              <w:t xml:space="preserve"> the person’s progress from individual sessions to group se</w:t>
            </w:r>
            <w:r w:rsidR="008D7C43">
              <w:t>ssions to ensure the person felt</w:t>
            </w:r>
            <w:r w:rsidRPr="008E2E18">
              <w:t xml:space="preserve"> safe and secure, thus protecting their emotional wellbeing during a process which could cause emotional distress</w:t>
            </w:r>
          </w:p>
          <w:p w14:paraId="0BBAD1D9" w14:textId="003D313C" w:rsidR="008E2E18" w:rsidRPr="008E2E18" w:rsidRDefault="008E2E18" w:rsidP="008E2E18">
            <w:pPr>
              <w:pStyle w:val="ListParagraph"/>
              <w:numPr>
                <w:ilvl w:val="0"/>
                <w:numId w:val="10"/>
              </w:numPr>
            </w:pPr>
            <w:r w:rsidRPr="008E2E18">
              <w:t>Several organisations tailor</w:t>
            </w:r>
            <w:r w:rsidR="008D7C43">
              <w:t>ed</w:t>
            </w:r>
            <w:r w:rsidRPr="008E2E18">
              <w:t xml:space="preserve"> their program to the needs of the person</w:t>
            </w:r>
          </w:p>
          <w:p w14:paraId="19112130" w14:textId="77777777" w:rsidR="008E2E18" w:rsidRPr="008E2E18" w:rsidRDefault="008E2E18" w:rsidP="008E2E18">
            <w:pPr>
              <w:pStyle w:val="ListParagraph"/>
              <w:numPr>
                <w:ilvl w:val="0"/>
                <w:numId w:val="10"/>
              </w:numPr>
            </w:pPr>
            <w:r w:rsidRPr="008E2E18">
              <w:t>Four programs were delivered as a partnership between a variety of service providers to enhance capacity and service diversity</w:t>
            </w:r>
          </w:p>
          <w:p w14:paraId="069EF9D2" w14:textId="44352F43" w:rsidR="008E2E18" w:rsidRDefault="008D7C43" w:rsidP="008D7C43">
            <w:pPr>
              <w:pStyle w:val="ListParagraph"/>
              <w:numPr>
                <w:ilvl w:val="0"/>
                <w:numId w:val="10"/>
              </w:numPr>
            </w:pPr>
            <w:r>
              <w:t>Information provided during the programs was</w:t>
            </w:r>
            <w:r w:rsidR="008E2E18" w:rsidRPr="008E2E18">
              <w:t xml:space="preserve"> often strengths based rather than based on fear of not changing behaviours</w:t>
            </w:r>
          </w:p>
        </w:tc>
        <w:tc>
          <w:tcPr>
            <w:tcW w:w="2787" w:type="pct"/>
          </w:tcPr>
          <w:p w14:paraId="32B3EFF0" w14:textId="4762FFF2" w:rsidR="008E2E18" w:rsidRPr="008E2E18" w:rsidRDefault="008E2E18" w:rsidP="008E2E18">
            <w:pPr>
              <w:pStyle w:val="ListParagraph"/>
              <w:numPr>
                <w:ilvl w:val="0"/>
                <w:numId w:val="10"/>
              </w:numPr>
            </w:pPr>
            <w:r w:rsidRPr="008E2E18">
              <w:t>Majority of programs deal</w:t>
            </w:r>
            <w:r w:rsidR="008D7C43">
              <w:t>t</w:t>
            </w:r>
            <w:r w:rsidRPr="008E2E18">
              <w:t xml:space="preserve"> with the individual person in isolation from other people or their social and environmental context</w:t>
            </w:r>
          </w:p>
          <w:p w14:paraId="3C089B69" w14:textId="678126A4" w:rsidR="008E2E18" w:rsidRPr="008E2E18" w:rsidRDefault="008E2E18" w:rsidP="008E2E18">
            <w:pPr>
              <w:pStyle w:val="ListParagraph"/>
              <w:numPr>
                <w:ilvl w:val="0"/>
                <w:numId w:val="10"/>
              </w:numPr>
            </w:pPr>
            <w:r w:rsidRPr="008E2E18">
              <w:t>A disproportionate number of programs focus</w:t>
            </w:r>
            <w:r w:rsidR="008D7C43">
              <w:t>sed</w:t>
            </w:r>
            <w:r w:rsidRPr="008E2E18">
              <w:t xml:space="preserve"> on the changes an individual must make and did not incorporate, attempt to acknowledge, or alter the social determinants of the person’s health, or look at altering the habitual behaviours and triggers which </w:t>
            </w:r>
            <w:r w:rsidR="00A955CC">
              <w:t>impact</w:t>
            </w:r>
            <w:r w:rsidR="008D7C43">
              <w:t>ed</w:t>
            </w:r>
            <w:r w:rsidR="00A955CC">
              <w:t xml:space="preserve"> </w:t>
            </w:r>
            <w:r w:rsidRPr="008E2E18">
              <w:t xml:space="preserve">a person’s health choices or the choices they have the ability to make (e.g. </w:t>
            </w:r>
            <w:r w:rsidR="00513910">
              <w:t>enabling people’s access to</w:t>
            </w:r>
            <w:r w:rsidR="00A955CC">
              <w:t xml:space="preserve"> </w:t>
            </w:r>
            <w:r w:rsidRPr="008E2E18">
              <w:t xml:space="preserve">healthy food </w:t>
            </w:r>
            <w:r w:rsidR="00513910">
              <w:t>and affordable food options</w:t>
            </w:r>
            <w:r w:rsidRPr="008E2E18">
              <w:t>)</w:t>
            </w:r>
          </w:p>
          <w:p w14:paraId="60FCCE27" w14:textId="77777777" w:rsidR="008E2E18" w:rsidRPr="008E2E18" w:rsidRDefault="008E2E18" w:rsidP="008E2E18">
            <w:pPr>
              <w:pStyle w:val="ListParagraph"/>
              <w:numPr>
                <w:ilvl w:val="0"/>
                <w:numId w:val="10"/>
              </w:numPr>
            </w:pPr>
            <w:r w:rsidRPr="008E2E18">
              <w:t>Majority of programs did not appear to leverage their group class structure to build peer-to-peer support networks, encourage modelling behaviour, and mentoring</w:t>
            </w:r>
          </w:p>
          <w:p w14:paraId="5D7D908C" w14:textId="7E9A91C7" w:rsidR="008E2E18" w:rsidRPr="008E2E18" w:rsidRDefault="008E2E18" w:rsidP="008E2E18">
            <w:pPr>
              <w:pStyle w:val="ListParagraph"/>
              <w:numPr>
                <w:ilvl w:val="0"/>
                <w:numId w:val="10"/>
              </w:numPr>
            </w:pPr>
            <w:r w:rsidRPr="008E2E18">
              <w:t>Many programs were time limited or delivered information or services within a discreet timeframe with little or no long term follow-up, support, or measurement</w:t>
            </w:r>
          </w:p>
          <w:p w14:paraId="1BE29C7F" w14:textId="13780668" w:rsidR="008E2E18" w:rsidRDefault="008E2E18" w:rsidP="008D7C43">
            <w:pPr>
              <w:pStyle w:val="ListParagraph"/>
              <w:numPr>
                <w:ilvl w:val="0"/>
                <w:numId w:val="10"/>
              </w:numPr>
            </w:pPr>
            <w:r w:rsidRPr="008E2E18">
              <w:t>The four most common CALO-RE techniques</w:t>
            </w:r>
            <w:r w:rsidR="00C67738">
              <w:t xml:space="preserve"> used</w:t>
            </w:r>
            <w:r w:rsidRPr="008E2E18">
              <w:t xml:space="preserve"> </w:t>
            </w:r>
            <w:r w:rsidR="008D7C43">
              <w:t xml:space="preserve">(techniques 21, 1, 5, and 2) </w:t>
            </w:r>
            <w:r w:rsidRPr="008E2E18">
              <w:t xml:space="preserve">focus on </w:t>
            </w:r>
            <w:r w:rsidRPr="008E2E18">
              <w:rPr>
                <w:i/>
                <w:iCs/>
              </w:rPr>
              <w:t>giving</w:t>
            </w:r>
            <w:r w:rsidRPr="008E2E18">
              <w:t xml:space="preserve"> information without demonstration or follow-up. This suggests that program designers </w:t>
            </w:r>
            <w:r w:rsidR="008D7C43">
              <w:t>could be interpreting</w:t>
            </w:r>
            <w:r w:rsidRPr="008E2E18">
              <w:t xml:space="preserve"> the core problem as a lack of information about nutrition and exercise</w:t>
            </w:r>
            <w:r w:rsidR="008D7C43">
              <w:t>.</w:t>
            </w:r>
          </w:p>
        </w:tc>
      </w:tr>
      <w:tr w:rsidR="008E2E18" w14:paraId="7ABAD4AB" w14:textId="77777777" w:rsidTr="008E2E18">
        <w:trPr>
          <w:trHeight w:val="89"/>
        </w:trPr>
        <w:tc>
          <w:tcPr>
            <w:tcW w:w="5000" w:type="pct"/>
            <w:gridSpan w:val="2"/>
            <w:shd w:val="clear" w:color="auto" w:fill="CFD5DE" w:themeFill="background1" w:themeFillTint="33"/>
          </w:tcPr>
          <w:p w14:paraId="1E35383A" w14:textId="3C812BB3" w:rsidR="008E2E18" w:rsidRPr="008E2E18" w:rsidRDefault="008E2E18" w:rsidP="00EA241E">
            <w:pPr>
              <w:rPr>
                <w:b/>
              </w:rPr>
            </w:pPr>
            <w:r>
              <w:rPr>
                <w:b/>
              </w:rPr>
              <w:t>System considerations</w:t>
            </w:r>
          </w:p>
        </w:tc>
      </w:tr>
      <w:tr w:rsidR="008E2E18" w14:paraId="06ADD4CB" w14:textId="77777777" w:rsidTr="00EF7283">
        <w:tc>
          <w:tcPr>
            <w:tcW w:w="2213" w:type="pct"/>
          </w:tcPr>
          <w:p w14:paraId="3642AEB2" w14:textId="49CCE43D" w:rsidR="008E2E18" w:rsidRDefault="008D7C43" w:rsidP="008E2E18">
            <w:pPr>
              <w:pStyle w:val="ListParagraph"/>
              <w:numPr>
                <w:ilvl w:val="0"/>
                <w:numId w:val="10"/>
              </w:numPr>
            </w:pPr>
            <w:r>
              <w:t>50% of</w:t>
            </w:r>
            <w:r w:rsidR="008E2E18">
              <w:t xml:space="preserve"> programs were based on state, national, or international guidelines or research evidence</w:t>
            </w:r>
            <w:r w:rsidR="00C67738">
              <w:t>,</w:t>
            </w:r>
            <w:r w:rsidR="008E2E18">
              <w:t xml:space="preserve"> suggesting a willingness and desire for programs to be evidence based.</w:t>
            </w:r>
          </w:p>
          <w:p w14:paraId="64C1A3DE" w14:textId="545CDC7D" w:rsidR="008E2E18" w:rsidRDefault="008E2E18" w:rsidP="00C67738">
            <w:pPr>
              <w:pStyle w:val="ListParagraph"/>
              <w:numPr>
                <w:ilvl w:val="0"/>
                <w:numId w:val="10"/>
              </w:numPr>
            </w:pPr>
            <w:r>
              <w:t>43% of programs had conducted an evaluation and a further 30% had an evaluation planned or underway. Evaluation is critical to understanding if a program is delivering on its intended outcomes and aligning with community and system needs. There is an opportunity to ensure consistent high quality evaluations are conducted for all publically funded programs.</w:t>
            </w:r>
          </w:p>
        </w:tc>
        <w:tc>
          <w:tcPr>
            <w:tcW w:w="2787" w:type="pct"/>
          </w:tcPr>
          <w:p w14:paraId="488C94C0" w14:textId="4D6BD773" w:rsidR="008E2E18" w:rsidRDefault="008E2E18" w:rsidP="008E2E18">
            <w:pPr>
              <w:pStyle w:val="ListParagraph"/>
              <w:numPr>
                <w:ilvl w:val="0"/>
                <w:numId w:val="10"/>
              </w:numPr>
            </w:pPr>
            <w:r>
              <w:t xml:space="preserve">Of the programs that provided their evaluation data, the majority of programs </w:t>
            </w:r>
            <w:proofErr w:type="gramStart"/>
            <w:r>
              <w:t>measured</w:t>
            </w:r>
            <w:proofErr w:type="gramEnd"/>
            <w:r>
              <w:t xml:space="preserve"> changes in knowledge but not behaviour; nor did they measure the quality of how the program was delivered.</w:t>
            </w:r>
          </w:p>
          <w:p w14:paraId="54336FE0" w14:textId="63C931FC" w:rsidR="008E2E18" w:rsidRDefault="008E2E18" w:rsidP="008E2E18">
            <w:pPr>
              <w:pStyle w:val="ListParagraph"/>
              <w:numPr>
                <w:ilvl w:val="0"/>
                <w:numId w:val="10"/>
              </w:numPr>
            </w:pPr>
            <w:r>
              <w:t xml:space="preserve">Only </w:t>
            </w:r>
            <w:r w:rsidR="008D7C43">
              <w:t>9%</w:t>
            </w:r>
            <w:r>
              <w:t xml:space="preserve"> used validated measures, such as statistical significance and patient activation, in their evaluation. </w:t>
            </w:r>
          </w:p>
          <w:p w14:paraId="5457D451" w14:textId="590BFEC7" w:rsidR="008E2E18" w:rsidRDefault="008E2E18" w:rsidP="008E2E18">
            <w:pPr>
              <w:pStyle w:val="ListParagraph"/>
              <w:numPr>
                <w:ilvl w:val="0"/>
                <w:numId w:val="10"/>
              </w:numPr>
            </w:pPr>
            <w:r>
              <w:t xml:space="preserve">While </w:t>
            </w:r>
            <w:r w:rsidR="008D7C43">
              <w:t>27%</w:t>
            </w:r>
            <w:r>
              <w:t xml:space="preserve"> followed up participants over a period of time after the intervention, only 1 program (bariatric surgery) indicated they followed up with participants past 12 months.</w:t>
            </w:r>
          </w:p>
          <w:p w14:paraId="73B876AE" w14:textId="04B8D9C6" w:rsidR="008E2E18" w:rsidRDefault="008E2E18" w:rsidP="008D7C43">
            <w:pPr>
              <w:pStyle w:val="ListParagraph"/>
              <w:numPr>
                <w:ilvl w:val="0"/>
                <w:numId w:val="10"/>
              </w:numPr>
            </w:pPr>
            <w:r>
              <w:t xml:space="preserve">Given the evaluation information provided, it is not possible to determine if the majority of programs </w:t>
            </w:r>
            <w:r w:rsidR="008D7C43">
              <w:t>have delivered</w:t>
            </w:r>
            <w:r>
              <w:t xml:space="preserve"> long-term success in reducing their participants’ weight</w:t>
            </w:r>
            <w:r w:rsidR="008D7C43">
              <w:t>,</w:t>
            </w:r>
            <w:r>
              <w:t xml:space="preserve"> impacting the causes of their weight gain</w:t>
            </w:r>
            <w:r w:rsidR="008D7C43">
              <w:t>, or improving their overall health</w:t>
            </w:r>
            <w:r>
              <w:t>.</w:t>
            </w:r>
          </w:p>
        </w:tc>
      </w:tr>
      <w:tr w:rsidR="008E2E18" w14:paraId="10808B53" w14:textId="77777777" w:rsidTr="00EA241E">
        <w:trPr>
          <w:trHeight w:val="89"/>
        </w:trPr>
        <w:tc>
          <w:tcPr>
            <w:tcW w:w="5000" w:type="pct"/>
            <w:gridSpan w:val="2"/>
            <w:shd w:val="clear" w:color="auto" w:fill="CFD5DE" w:themeFill="background1" w:themeFillTint="33"/>
          </w:tcPr>
          <w:p w14:paraId="7736E873" w14:textId="230824CF" w:rsidR="008E2E18" w:rsidRPr="008E2E18" w:rsidRDefault="008E2E18" w:rsidP="008E2E18">
            <w:pPr>
              <w:rPr>
                <w:b/>
              </w:rPr>
            </w:pPr>
            <w:r>
              <w:rPr>
                <w:b/>
              </w:rPr>
              <w:t>Funding</w:t>
            </w:r>
          </w:p>
        </w:tc>
      </w:tr>
      <w:tr w:rsidR="008E2E18" w14:paraId="0202FD7D" w14:textId="77777777" w:rsidTr="00EF7283">
        <w:tc>
          <w:tcPr>
            <w:tcW w:w="2213" w:type="pct"/>
          </w:tcPr>
          <w:p w14:paraId="0C6D7D80" w14:textId="7D0551E3" w:rsidR="008E2E18" w:rsidRDefault="008E2E18" w:rsidP="008E2E18">
            <w:pPr>
              <w:pStyle w:val="ListParagraph"/>
              <w:numPr>
                <w:ilvl w:val="0"/>
                <w:numId w:val="10"/>
              </w:numPr>
            </w:pPr>
            <w:r>
              <w:t xml:space="preserve">The vast majority of programs </w:t>
            </w:r>
            <w:r w:rsidR="008D7C43">
              <w:t>were</w:t>
            </w:r>
            <w:r>
              <w:t xml:space="preserve"> no or low cost to the user thus increasing their accessibility.</w:t>
            </w:r>
          </w:p>
          <w:p w14:paraId="22A938BD" w14:textId="785FA80E" w:rsidR="008E2E18" w:rsidRDefault="008E2E18" w:rsidP="008D7C43">
            <w:pPr>
              <w:pStyle w:val="ListParagraph"/>
              <w:numPr>
                <w:ilvl w:val="0"/>
                <w:numId w:val="10"/>
              </w:numPr>
            </w:pPr>
            <w:r>
              <w:t xml:space="preserve">However, this also means they often </w:t>
            </w:r>
            <w:r>
              <w:lastRenderedPageBreak/>
              <w:t>d</w:t>
            </w:r>
            <w:r w:rsidR="008D7C43">
              <w:t>id</w:t>
            </w:r>
            <w:r>
              <w:t xml:space="preserve"> not generate an income</w:t>
            </w:r>
            <w:r w:rsidR="008D7C43">
              <w:t>;</w:t>
            </w:r>
            <w:r>
              <w:t xml:space="preserve"> instead </w:t>
            </w:r>
            <w:r w:rsidR="008D7C43">
              <w:t>they relied</w:t>
            </w:r>
            <w:r>
              <w:t xml:space="preserve"> on potentially unsustainable funding sources.</w:t>
            </w:r>
          </w:p>
        </w:tc>
        <w:tc>
          <w:tcPr>
            <w:tcW w:w="2787" w:type="pct"/>
          </w:tcPr>
          <w:p w14:paraId="4B74D796" w14:textId="4905FF45" w:rsidR="008E2E18" w:rsidRDefault="008E2E18" w:rsidP="008E2E18">
            <w:pPr>
              <w:pStyle w:val="ListParagraph"/>
              <w:numPr>
                <w:ilvl w:val="0"/>
                <w:numId w:val="10"/>
              </w:numPr>
            </w:pPr>
            <w:r>
              <w:lastRenderedPageBreak/>
              <w:t xml:space="preserve">Programs run by the WA health system </w:t>
            </w:r>
            <w:r w:rsidR="008D7C43">
              <w:t>were</w:t>
            </w:r>
            <w:r>
              <w:t xml:space="preserve"> often funded from operational budgets rather than additional funding. This c</w:t>
            </w:r>
            <w:r w:rsidR="008D7C43">
              <w:t>ould limit</w:t>
            </w:r>
            <w:r>
              <w:t xml:space="preserve"> their ability to grow to an effective level.</w:t>
            </w:r>
          </w:p>
          <w:p w14:paraId="50F27F1B" w14:textId="5C7F6AFC" w:rsidR="008E2E18" w:rsidRDefault="008E2E18" w:rsidP="008E2E18">
            <w:pPr>
              <w:pStyle w:val="ListParagraph"/>
              <w:numPr>
                <w:ilvl w:val="0"/>
                <w:numId w:val="10"/>
              </w:numPr>
            </w:pPr>
            <w:r>
              <w:lastRenderedPageBreak/>
              <w:t>However it does support their sustainability as funding is included in base budget estimates.</w:t>
            </w:r>
          </w:p>
        </w:tc>
      </w:tr>
      <w:tr w:rsidR="008E2E18" w14:paraId="76D89AB0" w14:textId="77777777" w:rsidTr="00EA241E">
        <w:trPr>
          <w:trHeight w:val="89"/>
        </w:trPr>
        <w:tc>
          <w:tcPr>
            <w:tcW w:w="5000" w:type="pct"/>
            <w:gridSpan w:val="2"/>
            <w:shd w:val="clear" w:color="auto" w:fill="CFD5DE" w:themeFill="background1" w:themeFillTint="33"/>
          </w:tcPr>
          <w:p w14:paraId="3369A480" w14:textId="06561F5F" w:rsidR="008E2E18" w:rsidRPr="008E2E18" w:rsidRDefault="008E2E18" w:rsidP="00EA241E">
            <w:pPr>
              <w:rPr>
                <w:b/>
              </w:rPr>
            </w:pPr>
            <w:r>
              <w:rPr>
                <w:b/>
              </w:rPr>
              <w:lastRenderedPageBreak/>
              <w:t>Location</w:t>
            </w:r>
          </w:p>
        </w:tc>
      </w:tr>
      <w:tr w:rsidR="008E2E18" w14:paraId="1CDE468A" w14:textId="77777777" w:rsidTr="00EF7283">
        <w:tc>
          <w:tcPr>
            <w:tcW w:w="2213" w:type="pct"/>
          </w:tcPr>
          <w:p w14:paraId="2A774381" w14:textId="5046A624" w:rsidR="008E2E18" w:rsidRDefault="008E2E18" w:rsidP="008E2E18">
            <w:pPr>
              <w:pStyle w:val="ListParagraph"/>
              <w:numPr>
                <w:ilvl w:val="0"/>
                <w:numId w:val="10"/>
              </w:numPr>
            </w:pPr>
            <w:r>
              <w:t>Numerous programs exist</w:t>
            </w:r>
            <w:r w:rsidR="00EF7283">
              <w:t>ed</w:t>
            </w:r>
            <w:r>
              <w:t xml:space="preserve"> in the metropolitan area</w:t>
            </w:r>
            <w:r w:rsidR="00EF7283">
              <w:t>.</w:t>
            </w:r>
          </w:p>
        </w:tc>
        <w:tc>
          <w:tcPr>
            <w:tcW w:w="2787" w:type="pct"/>
          </w:tcPr>
          <w:p w14:paraId="3FCD6B1B" w14:textId="41608C65" w:rsidR="008E2E18" w:rsidRDefault="008E2E18" w:rsidP="008E2E18">
            <w:pPr>
              <w:pStyle w:val="ListParagraph"/>
              <w:numPr>
                <w:ilvl w:val="0"/>
                <w:numId w:val="10"/>
              </w:numPr>
            </w:pPr>
            <w:r>
              <w:t>Very few programs were delivered to a large geographical area creating inconsistent service delivery across WA</w:t>
            </w:r>
            <w:r w:rsidR="00EF7283">
              <w:t>.</w:t>
            </w:r>
          </w:p>
          <w:p w14:paraId="3C657FA2" w14:textId="3A9A978A" w:rsidR="008E2E18" w:rsidRDefault="00EF7283" w:rsidP="00EF7283">
            <w:pPr>
              <w:pStyle w:val="ListParagraph"/>
              <w:numPr>
                <w:ilvl w:val="0"/>
                <w:numId w:val="10"/>
              </w:numPr>
            </w:pPr>
            <w:r>
              <w:t xml:space="preserve">9% of programs appear to have delivered </w:t>
            </w:r>
            <w:r w:rsidR="008E2E18">
              <w:t xml:space="preserve">excellent results in weight management for their participants based on evaluation data and several more appear to have potential to deliver positive outcomes based on the behaviour change techniques they use. However, the majority </w:t>
            </w:r>
            <w:r>
              <w:t>were</w:t>
            </w:r>
            <w:r w:rsidR="008E2E18">
              <w:t xml:space="preserve"> limited geographically and would need to be reviewed further for scalability.</w:t>
            </w:r>
          </w:p>
        </w:tc>
      </w:tr>
      <w:tr w:rsidR="008E2E18" w14:paraId="6F2F6E96" w14:textId="77777777" w:rsidTr="00EA241E">
        <w:trPr>
          <w:trHeight w:val="89"/>
        </w:trPr>
        <w:tc>
          <w:tcPr>
            <w:tcW w:w="5000" w:type="pct"/>
            <w:gridSpan w:val="2"/>
            <w:shd w:val="clear" w:color="auto" w:fill="CFD5DE" w:themeFill="background1" w:themeFillTint="33"/>
          </w:tcPr>
          <w:p w14:paraId="6EB34A1F" w14:textId="2444C677" w:rsidR="008E2E18" w:rsidRPr="008E2E18" w:rsidRDefault="008E2E18" w:rsidP="00EA241E">
            <w:pPr>
              <w:rPr>
                <w:b/>
              </w:rPr>
            </w:pPr>
            <w:r>
              <w:rPr>
                <w:b/>
              </w:rPr>
              <w:t>Population groups</w:t>
            </w:r>
          </w:p>
        </w:tc>
      </w:tr>
      <w:tr w:rsidR="008E2E18" w14:paraId="0185C13A" w14:textId="77777777" w:rsidTr="00EF7283">
        <w:tc>
          <w:tcPr>
            <w:tcW w:w="2213" w:type="pct"/>
          </w:tcPr>
          <w:p w14:paraId="6CD417B0" w14:textId="57B45D34" w:rsidR="008E2E18" w:rsidRDefault="008E2E18" w:rsidP="008E2E18">
            <w:pPr>
              <w:pStyle w:val="ListParagraph"/>
              <w:numPr>
                <w:ilvl w:val="0"/>
                <w:numId w:val="10"/>
              </w:numPr>
            </w:pPr>
            <w:r w:rsidRPr="008E2E18">
              <w:t>Existing programs deliver</w:t>
            </w:r>
            <w:r w:rsidR="00EF7283">
              <w:t>ed</w:t>
            </w:r>
            <w:r w:rsidRPr="008E2E18">
              <w:t xml:space="preserve"> to a wide variety of populations indicating that there is an existing base of programs to build upon.</w:t>
            </w:r>
          </w:p>
        </w:tc>
        <w:tc>
          <w:tcPr>
            <w:tcW w:w="2787" w:type="pct"/>
          </w:tcPr>
          <w:p w14:paraId="1F9DBDC4" w14:textId="294ACCD7" w:rsidR="008E2E18" w:rsidRDefault="008E2E18" w:rsidP="008E2E18">
            <w:pPr>
              <w:pStyle w:val="ListParagraph"/>
              <w:numPr>
                <w:ilvl w:val="0"/>
                <w:numId w:val="10"/>
              </w:numPr>
            </w:pPr>
            <w:r w:rsidRPr="008E2E18">
              <w:t>There appears to be a need for more supports for child and family weight management and priority populations such as rural/remote people and Aboriginal communities.</w:t>
            </w:r>
          </w:p>
        </w:tc>
      </w:tr>
    </w:tbl>
    <w:p w14:paraId="13C12DB9" w14:textId="4EAFE57B" w:rsidR="008E2E18" w:rsidRDefault="008E2E18" w:rsidP="008E2E18">
      <w:pPr>
        <w:spacing w:before="120"/>
      </w:pPr>
      <w:r>
        <w:t xml:space="preserve">See </w:t>
      </w:r>
      <w:r w:rsidRPr="007168D7">
        <w:rPr>
          <w:i/>
        </w:rPr>
        <w:fldChar w:fldCharType="begin"/>
      </w:r>
      <w:r w:rsidRPr="007168D7">
        <w:rPr>
          <w:i/>
        </w:rPr>
        <w:instrText xml:space="preserve"> REF _Ref16778272 \h  \* MERGEFORMAT </w:instrText>
      </w:r>
      <w:r w:rsidRPr="007168D7">
        <w:rPr>
          <w:i/>
        </w:rPr>
      </w:r>
      <w:r w:rsidRPr="007168D7">
        <w:rPr>
          <w:i/>
        </w:rPr>
        <w:fldChar w:fldCharType="separate"/>
      </w:r>
      <w:r w:rsidRPr="007168D7">
        <w:rPr>
          <w:i/>
        </w:rPr>
        <w:t>Appendix B: Obesity management services inventory additional findings</w:t>
      </w:r>
      <w:r w:rsidRPr="007168D7">
        <w:rPr>
          <w:i/>
        </w:rPr>
        <w:fldChar w:fldCharType="end"/>
      </w:r>
      <w:r>
        <w:t>.</w:t>
      </w:r>
    </w:p>
    <w:p w14:paraId="694888C0" w14:textId="0A37550B" w:rsidR="008E2E18" w:rsidRDefault="008E2E18" w:rsidP="008E2E18">
      <w:pPr>
        <w:rPr>
          <w:b/>
        </w:rPr>
      </w:pPr>
      <w:r>
        <w:rPr>
          <w:b/>
        </w:rPr>
        <w:t>Part 2</w:t>
      </w:r>
      <w:r w:rsidRPr="008E2E18">
        <w:rPr>
          <w:b/>
        </w:rPr>
        <w:t xml:space="preserve">: </w:t>
      </w:r>
      <w:r>
        <w:rPr>
          <w:b/>
        </w:rPr>
        <w:t>General gaps and comments</w:t>
      </w:r>
    </w:p>
    <w:p w14:paraId="63B32E91" w14:textId="77777777" w:rsidR="00B90368" w:rsidRPr="008E2E18" w:rsidRDefault="00D667E0" w:rsidP="008E2E18">
      <w:pPr>
        <w:pStyle w:val="ListParagraph"/>
        <w:numPr>
          <w:ilvl w:val="0"/>
          <w:numId w:val="5"/>
        </w:numPr>
      </w:pPr>
      <w:r w:rsidRPr="008E2E18">
        <w:t>68 completed responses to part 2</w:t>
      </w:r>
    </w:p>
    <w:p w14:paraId="6C0E6EB4" w14:textId="77777777" w:rsidR="00B90368" w:rsidRPr="008E2E18" w:rsidRDefault="00D667E0" w:rsidP="008E2E18">
      <w:pPr>
        <w:pStyle w:val="ListParagraph"/>
        <w:numPr>
          <w:ilvl w:val="1"/>
          <w:numId w:val="5"/>
        </w:numPr>
      </w:pPr>
      <w:r w:rsidRPr="008E2E18">
        <w:t>42 responded to part 1 and 2</w:t>
      </w:r>
    </w:p>
    <w:p w14:paraId="00B9DD2A" w14:textId="77777777" w:rsidR="00B90368" w:rsidRPr="008E2E18" w:rsidRDefault="00D667E0" w:rsidP="008E2E18">
      <w:pPr>
        <w:pStyle w:val="ListParagraph"/>
        <w:numPr>
          <w:ilvl w:val="1"/>
          <w:numId w:val="5"/>
        </w:numPr>
      </w:pPr>
      <w:r w:rsidRPr="008E2E18">
        <w:t>26 responded only to part 2</w:t>
      </w:r>
    </w:p>
    <w:p w14:paraId="19DC51B7" w14:textId="77777777" w:rsidR="008E2E18" w:rsidRDefault="008E2E18" w:rsidP="008E2E18">
      <w:pPr>
        <w:pStyle w:val="ListParagraph"/>
        <w:numPr>
          <w:ilvl w:val="0"/>
          <w:numId w:val="5"/>
        </w:numPr>
      </w:pPr>
      <w:r>
        <w:t>Programs people were aware of:</w:t>
      </w:r>
    </w:p>
    <w:p w14:paraId="707601FC" w14:textId="3437A802" w:rsidR="00B90368" w:rsidRPr="008E2E18" w:rsidRDefault="00D667E0" w:rsidP="008E2E18">
      <w:pPr>
        <w:pStyle w:val="ListParagraph"/>
        <w:numPr>
          <w:ilvl w:val="1"/>
          <w:numId w:val="5"/>
        </w:numPr>
      </w:pPr>
      <w:r w:rsidRPr="008E2E18">
        <w:t>15 unique programs identified</w:t>
      </w:r>
      <w:r w:rsidR="008E2E18">
        <w:t xml:space="preserve"> - </w:t>
      </w:r>
      <w:r w:rsidRPr="008E2E18">
        <w:t>LiveLighter and the Better Health Program were the most frequently mentioned</w:t>
      </w:r>
    </w:p>
    <w:p w14:paraId="7A370D1D" w14:textId="77777777" w:rsidR="00B90368" w:rsidRPr="008E2E18" w:rsidRDefault="00D667E0" w:rsidP="008E2E18">
      <w:pPr>
        <w:pStyle w:val="ListParagraph"/>
        <w:numPr>
          <w:ilvl w:val="1"/>
          <w:numId w:val="5"/>
        </w:numPr>
      </w:pPr>
      <w:r w:rsidRPr="008E2E18">
        <w:t>6 international examples were identified</w:t>
      </w:r>
    </w:p>
    <w:p w14:paraId="2CFF1962" w14:textId="77777777" w:rsidR="00B90368" w:rsidRDefault="00D667E0" w:rsidP="008E2E18">
      <w:pPr>
        <w:pStyle w:val="ListParagraph"/>
        <w:numPr>
          <w:ilvl w:val="1"/>
          <w:numId w:val="5"/>
        </w:numPr>
      </w:pPr>
      <w:r w:rsidRPr="008E2E18">
        <w:t>Suggests limited knowledge of existing services in WA and international practices</w:t>
      </w:r>
    </w:p>
    <w:p w14:paraId="6DD3834B" w14:textId="4C0657E3" w:rsidR="008E2E18" w:rsidRDefault="008E2E18" w:rsidP="008E2E18">
      <w:pPr>
        <w:pStyle w:val="Caption"/>
        <w:keepNext/>
      </w:pPr>
      <w:r>
        <w:t xml:space="preserve">Table </w:t>
      </w:r>
      <w:r w:rsidR="009B5AE5">
        <w:fldChar w:fldCharType="begin"/>
      </w:r>
      <w:r w:rsidR="009B5AE5">
        <w:instrText xml:space="preserve"> SEQ Table \* ARABIC </w:instrText>
      </w:r>
      <w:r w:rsidR="009B5AE5">
        <w:fldChar w:fldCharType="separate"/>
      </w:r>
      <w:r>
        <w:rPr>
          <w:noProof/>
        </w:rPr>
        <w:t>2</w:t>
      </w:r>
      <w:r w:rsidR="009B5AE5">
        <w:rPr>
          <w:noProof/>
        </w:rPr>
        <w:fldChar w:fldCharType="end"/>
      </w:r>
      <w:r>
        <w:t xml:space="preserve">: </w:t>
      </w:r>
      <w:r w:rsidRPr="002B273F">
        <w:rPr>
          <w:b w:val="0"/>
        </w:rPr>
        <w:t>Analysis of gaps and challenges identified by participants</w:t>
      </w:r>
    </w:p>
    <w:tbl>
      <w:tblPr>
        <w:tblStyle w:val="TableGrid"/>
        <w:tblW w:w="0" w:type="auto"/>
        <w:tblLook w:val="04A0" w:firstRow="1" w:lastRow="0" w:firstColumn="1" w:lastColumn="0" w:noHBand="0" w:noVBand="1"/>
      </w:tblPr>
      <w:tblGrid>
        <w:gridCol w:w="1376"/>
        <w:gridCol w:w="1810"/>
        <w:gridCol w:w="6667"/>
      </w:tblGrid>
      <w:tr w:rsidR="008E2E18" w:rsidRPr="008E2E18" w14:paraId="69B9CBCF" w14:textId="77777777" w:rsidTr="007168D7">
        <w:tc>
          <w:tcPr>
            <w:tcW w:w="1376" w:type="dxa"/>
            <w:shd w:val="clear" w:color="auto" w:fill="2D3642" w:themeFill="background1"/>
          </w:tcPr>
          <w:p w14:paraId="507AA3CF" w14:textId="2A667E7A" w:rsidR="008E2E18" w:rsidRPr="008E2E18" w:rsidRDefault="008E2E18" w:rsidP="008E2E18">
            <w:pPr>
              <w:rPr>
                <w:b/>
              </w:rPr>
            </w:pPr>
            <w:r w:rsidRPr="008E2E18">
              <w:rPr>
                <w:b/>
              </w:rPr>
              <w:t>Theme</w:t>
            </w:r>
          </w:p>
        </w:tc>
        <w:tc>
          <w:tcPr>
            <w:tcW w:w="1810" w:type="dxa"/>
            <w:shd w:val="clear" w:color="auto" w:fill="2D3642" w:themeFill="background1"/>
          </w:tcPr>
          <w:p w14:paraId="0BEB2301" w14:textId="390ECE16" w:rsidR="008E2E18" w:rsidRPr="008E2E18" w:rsidRDefault="008E2E18" w:rsidP="008E2E18">
            <w:pPr>
              <w:rPr>
                <w:b/>
              </w:rPr>
            </w:pPr>
            <w:r w:rsidRPr="008E2E18">
              <w:rPr>
                <w:b/>
              </w:rPr>
              <w:t>Sub-theme</w:t>
            </w:r>
          </w:p>
        </w:tc>
        <w:tc>
          <w:tcPr>
            <w:tcW w:w="6667" w:type="dxa"/>
            <w:shd w:val="clear" w:color="auto" w:fill="2D3642" w:themeFill="background1"/>
          </w:tcPr>
          <w:p w14:paraId="56AA98EE" w14:textId="0804EB93" w:rsidR="008E2E18" w:rsidRPr="008E2E18" w:rsidRDefault="008E2E18" w:rsidP="008E2E18">
            <w:pPr>
              <w:rPr>
                <w:b/>
              </w:rPr>
            </w:pPr>
            <w:r w:rsidRPr="008E2E18">
              <w:rPr>
                <w:b/>
              </w:rPr>
              <w:t>Description</w:t>
            </w:r>
          </w:p>
        </w:tc>
      </w:tr>
      <w:tr w:rsidR="007168D7" w14:paraId="6FE829F1" w14:textId="77777777" w:rsidTr="007168D7">
        <w:tc>
          <w:tcPr>
            <w:tcW w:w="1376" w:type="dxa"/>
            <w:vMerge w:val="restart"/>
          </w:tcPr>
          <w:p w14:paraId="17CCACE0" w14:textId="6A14D813" w:rsidR="007168D7" w:rsidRPr="007168D7" w:rsidRDefault="007168D7" w:rsidP="007168D7">
            <w:r w:rsidRPr="007168D7">
              <w:t>Patient journey</w:t>
            </w:r>
          </w:p>
        </w:tc>
        <w:tc>
          <w:tcPr>
            <w:tcW w:w="1810" w:type="dxa"/>
          </w:tcPr>
          <w:p w14:paraId="2210DDB3" w14:textId="1E7EDCB2" w:rsidR="007168D7" w:rsidRPr="007168D7" w:rsidRDefault="007168D7" w:rsidP="007168D7">
            <w:r w:rsidRPr="007168D7">
              <w:t>Lack of Programs</w:t>
            </w:r>
          </w:p>
        </w:tc>
        <w:tc>
          <w:tcPr>
            <w:tcW w:w="6667" w:type="dxa"/>
          </w:tcPr>
          <w:p w14:paraId="7C15EB13" w14:textId="3D686616" w:rsidR="007168D7" w:rsidRPr="007168D7" w:rsidRDefault="007168D7" w:rsidP="007168D7">
            <w:r w:rsidRPr="007168D7">
              <w:t>Limitations of access to public programs that are no or low cost as well as the limitation in the diversity of programs that cater to different age groups, physical ability, weight category etc.</w:t>
            </w:r>
          </w:p>
        </w:tc>
      </w:tr>
      <w:tr w:rsidR="007168D7" w14:paraId="0DE462E5" w14:textId="77777777" w:rsidTr="007168D7">
        <w:tc>
          <w:tcPr>
            <w:tcW w:w="1376" w:type="dxa"/>
            <w:vMerge/>
          </w:tcPr>
          <w:p w14:paraId="389DEDEC" w14:textId="77777777" w:rsidR="007168D7" w:rsidRPr="007168D7" w:rsidRDefault="007168D7" w:rsidP="007168D7"/>
        </w:tc>
        <w:tc>
          <w:tcPr>
            <w:tcW w:w="1810" w:type="dxa"/>
          </w:tcPr>
          <w:p w14:paraId="1DBD5BD1" w14:textId="0EA6D2C1" w:rsidR="007168D7" w:rsidRPr="007168D7" w:rsidRDefault="007168D7" w:rsidP="007168D7">
            <w:r w:rsidRPr="007168D7">
              <w:t>Access</w:t>
            </w:r>
          </w:p>
        </w:tc>
        <w:tc>
          <w:tcPr>
            <w:tcW w:w="6667" w:type="dxa"/>
          </w:tcPr>
          <w:p w14:paraId="047815AE" w14:textId="30EFE924" w:rsidR="007168D7" w:rsidRPr="007168D7" w:rsidRDefault="007168D7" w:rsidP="007168D7">
            <w:r w:rsidRPr="007168D7">
              <w:t>Physical access to services due to transport, lack of equipment to support a person’s safe mobility when accessing services, and lack of state wide services.</w:t>
            </w:r>
          </w:p>
        </w:tc>
      </w:tr>
      <w:tr w:rsidR="007168D7" w14:paraId="034EEDC6" w14:textId="77777777" w:rsidTr="007168D7">
        <w:tc>
          <w:tcPr>
            <w:tcW w:w="1376" w:type="dxa"/>
            <w:vMerge/>
          </w:tcPr>
          <w:p w14:paraId="0DB2A4E4" w14:textId="77777777" w:rsidR="007168D7" w:rsidRPr="007168D7" w:rsidRDefault="007168D7" w:rsidP="007168D7"/>
        </w:tc>
        <w:tc>
          <w:tcPr>
            <w:tcW w:w="1810" w:type="dxa"/>
          </w:tcPr>
          <w:p w14:paraId="196C6D10" w14:textId="7ECFD84D" w:rsidR="007168D7" w:rsidRPr="007168D7" w:rsidRDefault="007168D7" w:rsidP="007168D7">
            <w:r w:rsidRPr="007168D7">
              <w:t>Service Coordination</w:t>
            </w:r>
          </w:p>
        </w:tc>
        <w:tc>
          <w:tcPr>
            <w:tcW w:w="6667" w:type="dxa"/>
          </w:tcPr>
          <w:p w14:paraId="206D0332" w14:textId="77777777" w:rsidR="00EF7283" w:rsidRDefault="007168D7" w:rsidP="007168D7">
            <w:r w:rsidRPr="007168D7">
              <w:t>Lack of clear referral pathways, coordination of services to support a person’s journey from primary care to hospital services, management of multidisciplinary team or additional supporting services such as housing, as well as the limits of clear guidelines to support care coordination.</w:t>
            </w:r>
          </w:p>
          <w:p w14:paraId="6FA0B50F" w14:textId="356C8D14" w:rsidR="00EF7283" w:rsidRPr="007168D7" w:rsidRDefault="00EF7283" w:rsidP="007168D7"/>
        </w:tc>
      </w:tr>
      <w:tr w:rsidR="007168D7" w14:paraId="2DE1A18C" w14:textId="77777777" w:rsidTr="007168D7">
        <w:tc>
          <w:tcPr>
            <w:tcW w:w="1376" w:type="dxa"/>
            <w:vMerge w:val="restart"/>
            <w:shd w:val="clear" w:color="auto" w:fill="CFD5DE" w:themeFill="background1" w:themeFillTint="33"/>
          </w:tcPr>
          <w:p w14:paraId="06047902" w14:textId="3284F240" w:rsidR="007168D7" w:rsidRDefault="007168D7" w:rsidP="008E2E18">
            <w:r>
              <w:lastRenderedPageBreak/>
              <w:t>Priority populations</w:t>
            </w:r>
          </w:p>
        </w:tc>
        <w:tc>
          <w:tcPr>
            <w:tcW w:w="1810" w:type="dxa"/>
            <w:shd w:val="clear" w:color="auto" w:fill="CFD5DE" w:themeFill="background1" w:themeFillTint="33"/>
          </w:tcPr>
          <w:p w14:paraId="74A2FE6B" w14:textId="7310F55D" w:rsidR="007168D7" w:rsidRPr="007168D7" w:rsidRDefault="007168D7" w:rsidP="007168D7">
            <w:r w:rsidRPr="007168D7">
              <w:t xml:space="preserve">Aboriginal People </w:t>
            </w:r>
          </w:p>
        </w:tc>
        <w:tc>
          <w:tcPr>
            <w:tcW w:w="6667" w:type="dxa"/>
            <w:shd w:val="clear" w:color="auto" w:fill="CFD5DE" w:themeFill="background1" w:themeFillTint="33"/>
          </w:tcPr>
          <w:p w14:paraId="2C0744A8" w14:textId="6CA1E4E2" w:rsidR="007168D7" w:rsidRPr="007168D7" w:rsidRDefault="007168D7" w:rsidP="007168D7">
            <w:r w:rsidRPr="007168D7">
              <w:t>Aboriginal people were identified as being a key group that requires focus particularly in delivering culturally appropriate and safe services.</w:t>
            </w:r>
          </w:p>
        </w:tc>
      </w:tr>
      <w:tr w:rsidR="007168D7" w14:paraId="5AD13D09" w14:textId="77777777" w:rsidTr="007168D7">
        <w:tc>
          <w:tcPr>
            <w:tcW w:w="1376" w:type="dxa"/>
            <w:vMerge/>
            <w:shd w:val="clear" w:color="auto" w:fill="CFD5DE" w:themeFill="background1" w:themeFillTint="33"/>
          </w:tcPr>
          <w:p w14:paraId="43FF3A65" w14:textId="77777777" w:rsidR="007168D7" w:rsidRDefault="007168D7" w:rsidP="008E2E18"/>
        </w:tc>
        <w:tc>
          <w:tcPr>
            <w:tcW w:w="1810" w:type="dxa"/>
            <w:shd w:val="clear" w:color="auto" w:fill="CFD5DE" w:themeFill="background1" w:themeFillTint="33"/>
          </w:tcPr>
          <w:p w14:paraId="317019EC" w14:textId="19D6B082" w:rsidR="007168D7" w:rsidRPr="007168D7" w:rsidRDefault="007168D7" w:rsidP="007168D7">
            <w:r w:rsidRPr="007168D7">
              <w:t>Child and Family Health</w:t>
            </w:r>
          </w:p>
        </w:tc>
        <w:tc>
          <w:tcPr>
            <w:tcW w:w="6667" w:type="dxa"/>
            <w:shd w:val="clear" w:color="auto" w:fill="CFD5DE" w:themeFill="background1" w:themeFillTint="33"/>
          </w:tcPr>
          <w:p w14:paraId="349F356C" w14:textId="5C3E2F2F" w:rsidR="007168D7" w:rsidRPr="007168D7" w:rsidRDefault="007168D7" w:rsidP="007168D7">
            <w:r w:rsidRPr="007168D7">
              <w:t>Young children and families should be targeted for intensive and whole of family services to prevent and manage obesity, particularly through school environments and policies such as food supply through canteens.</w:t>
            </w:r>
          </w:p>
        </w:tc>
      </w:tr>
      <w:tr w:rsidR="007168D7" w14:paraId="0C8D0B02" w14:textId="77777777" w:rsidTr="007168D7">
        <w:tc>
          <w:tcPr>
            <w:tcW w:w="1376" w:type="dxa"/>
            <w:vMerge/>
            <w:shd w:val="clear" w:color="auto" w:fill="CFD5DE" w:themeFill="background1" w:themeFillTint="33"/>
          </w:tcPr>
          <w:p w14:paraId="281F6314" w14:textId="77777777" w:rsidR="007168D7" w:rsidRDefault="007168D7" w:rsidP="008E2E18"/>
        </w:tc>
        <w:tc>
          <w:tcPr>
            <w:tcW w:w="1810" w:type="dxa"/>
            <w:shd w:val="clear" w:color="auto" w:fill="CFD5DE" w:themeFill="background1" w:themeFillTint="33"/>
          </w:tcPr>
          <w:p w14:paraId="5728C3D1" w14:textId="58A5149C" w:rsidR="007168D7" w:rsidRPr="007168D7" w:rsidRDefault="007168D7" w:rsidP="007168D7">
            <w:r w:rsidRPr="007168D7">
              <w:t>Rural</w:t>
            </w:r>
          </w:p>
        </w:tc>
        <w:tc>
          <w:tcPr>
            <w:tcW w:w="6667" w:type="dxa"/>
            <w:shd w:val="clear" w:color="auto" w:fill="CFD5DE" w:themeFill="background1" w:themeFillTint="33"/>
          </w:tcPr>
          <w:p w14:paraId="51ED02B0" w14:textId="50148C26" w:rsidR="007168D7" w:rsidRPr="007168D7" w:rsidRDefault="007168D7" w:rsidP="007168D7">
            <w:r w:rsidRPr="007168D7">
              <w:t>Rural and remote communities lack access to programs as well as having additional key environmental challenges such as limited access to fresh fruit and vegetables.</w:t>
            </w:r>
          </w:p>
        </w:tc>
      </w:tr>
      <w:tr w:rsidR="007168D7" w14:paraId="20A1318E" w14:textId="77777777" w:rsidTr="007168D7">
        <w:tc>
          <w:tcPr>
            <w:tcW w:w="1376" w:type="dxa"/>
            <w:vMerge w:val="restart"/>
          </w:tcPr>
          <w:p w14:paraId="19EC02E0" w14:textId="502F69CE" w:rsidR="007168D7" w:rsidRDefault="007168D7" w:rsidP="008E2E18">
            <w:r>
              <w:t>Individual needs assessment</w:t>
            </w:r>
          </w:p>
        </w:tc>
        <w:tc>
          <w:tcPr>
            <w:tcW w:w="1810" w:type="dxa"/>
          </w:tcPr>
          <w:p w14:paraId="0E37193B" w14:textId="0878327B" w:rsidR="007168D7" w:rsidRPr="007168D7" w:rsidRDefault="007168D7" w:rsidP="007168D7">
            <w:r w:rsidRPr="007168D7">
              <w:t>Psychological capability</w:t>
            </w:r>
          </w:p>
        </w:tc>
        <w:tc>
          <w:tcPr>
            <w:tcW w:w="6667" w:type="dxa"/>
          </w:tcPr>
          <w:p w14:paraId="72CF9557" w14:textId="79D5C7EC" w:rsidR="007168D7" w:rsidRPr="007168D7" w:rsidRDefault="007168D7" w:rsidP="007168D7">
            <w:r>
              <w:t>A person’s or family’</w:t>
            </w:r>
            <w:r w:rsidRPr="007168D7">
              <w:t>s motivation, expectation of results, and emotional readiness for change is an important factor in success.</w:t>
            </w:r>
          </w:p>
        </w:tc>
      </w:tr>
      <w:tr w:rsidR="007168D7" w14:paraId="1D59921C" w14:textId="77777777" w:rsidTr="007168D7">
        <w:tc>
          <w:tcPr>
            <w:tcW w:w="1376" w:type="dxa"/>
            <w:vMerge/>
          </w:tcPr>
          <w:p w14:paraId="62F6CD4E" w14:textId="77777777" w:rsidR="007168D7" w:rsidRDefault="007168D7" w:rsidP="008E2E18"/>
        </w:tc>
        <w:tc>
          <w:tcPr>
            <w:tcW w:w="1810" w:type="dxa"/>
          </w:tcPr>
          <w:p w14:paraId="312F166F" w14:textId="4552F718" w:rsidR="007168D7" w:rsidRPr="007168D7" w:rsidRDefault="007168D7" w:rsidP="007168D7">
            <w:r w:rsidRPr="007168D7">
              <w:t>Conflicting needs</w:t>
            </w:r>
          </w:p>
        </w:tc>
        <w:tc>
          <w:tcPr>
            <w:tcW w:w="6667" w:type="dxa"/>
          </w:tcPr>
          <w:p w14:paraId="767C65C8" w14:textId="1ADE23E5" w:rsidR="007168D7" w:rsidRPr="007168D7" w:rsidRDefault="007168D7" w:rsidP="007168D7">
            <w:r w:rsidRPr="007168D7">
              <w:t>Many people have conflicting priorities in their lives which impact their ability (physically, financially, or emotionally) to prioritise healthy choices. Speaks to the social determinants of health.</w:t>
            </w:r>
          </w:p>
        </w:tc>
      </w:tr>
      <w:tr w:rsidR="007168D7" w14:paraId="3E34CF56" w14:textId="77777777" w:rsidTr="007168D7">
        <w:tc>
          <w:tcPr>
            <w:tcW w:w="1376" w:type="dxa"/>
            <w:vMerge w:val="restart"/>
            <w:shd w:val="clear" w:color="auto" w:fill="CFD5DE" w:themeFill="background1" w:themeFillTint="33"/>
          </w:tcPr>
          <w:p w14:paraId="1046F798" w14:textId="2E9D3B20" w:rsidR="007168D7" w:rsidRPr="007168D7" w:rsidRDefault="007168D7" w:rsidP="007168D7">
            <w:r w:rsidRPr="007168D7">
              <w:t>Social Inputs</w:t>
            </w:r>
          </w:p>
        </w:tc>
        <w:tc>
          <w:tcPr>
            <w:tcW w:w="1810" w:type="dxa"/>
            <w:shd w:val="clear" w:color="auto" w:fill="CFD5DE" w:themeFill="background1" w:themeFillTint="33"/>
          </w:tcPr>
          <w:p w14:paraId="0D953745" w14:textId="60F1F777" w:rsidR="007168D7" w:rsidRPr="007168D7" w:rsidRDefault="007168D7" w:rsidP="007168D7">
            <w:r w:rsidRPr="007168D7">
              <w:t>Food Security</w:t>
            </w:r>
          </w:p>
        </w:tc>
        <w:tc>
          <w:tcPr>
            <w:tcW w:w="6667" w:type="dxa"/>
            <w:shd w:val="clear" w:color="auto" w:fill="CFD5DE" w:themeFill="background1" w:themeFillTint="33"/>
          </w:tcPr>
          <w:p w14:paraId="30761C9F" w14:textId="03AA8393" w:rsidR="007168D7" w:rsidRPr="007168D7" w:rsidRDefault="007168D7" w:rsidP="00EF7283">
            <w:r w:rsidRPr="007168D7">
              <w:t xml:space="preserve">Access to affordable healthy food options and the converse overabundance of </w:t>
            </w:r>
            <w:r w:rsidR="00EF7283">
              <w:t>kilojoule</w:t>
            </w:r>
            <w:r w:rsidRPr="007168D7">
              <w:t xml:space="preserve"> dense but low nutrient options particularly the lack of diversity and availability of healthy food choices in regional and remote areas.</w:t>
            </w:r>
          </w:p>
        </w:tc>
      </w:tr>
      <w:tr w:rsidR="007168D7" w14:paraId="1133A9E0" w14:textId="77777777" w:rsidTr="007168D7">
        <w:tc>
          <w:tcPr>
            <w:tcW w:w="1376" w:type="dxa"/>
            <w:vMerge/>
            <w:shd w:val="clear" w:color="auto" w:fill="CFD5DE" w:themeFill="background1" w:themeFillTint="33"/>
            <w:vAlign w:val="center"/>
          </w:tcPr>
          <w:p w14:paraId="0B02EC57" w14:textId="77777777" w:rsidR="007168D7" w:rsidRPr="007168D7" w:rsidRDefault="007168D7" w:rsidP="007168D7"/>
        </w:tc>
        <w:tc>
          <w:tcPr>
            <w:tcW w:w="1810" w:type="dxa"/>
            <w:shd w:val="clear" w:color="auto" w:fill="CFD5DE" w:themeFill="background1" w:themeFillTint="33"/>
          </w:tcPr>
          <w:p w14:paraId="0A316DC5" w14:textId="105965A0" w:rsidR="007168D7" w:rsidRPr="007168D7" w:rsidRDefault="007168D7" w:rsidP="007168D7">
            <w:r w:rsidRPr="007168D7">
              <w:t>Advertising/ Public Information</w:t>
            </w:r>
          </w:p>
        </w:tc>
        <w:tc>
          <w:tcPr>
            <w:tcW w:w="6667" w:type="dxa"/>
            <w:shd w:val="clear" w:color="auto" w:fill="CFD5DE" w:themeFill="background1" w:themeFillTint="33"/>
          </w:tcPr>
          <w:p w14:paraId="254CDFD5" w14:textId="509C5B74" w:rsidR="007168D7" w:rsidRPr="007168D7" w:rsidRDefault="007168D7" w:rsidP="007168D7">
            <w:r w:rsidRPr="007168D7">
              <w:t>Social messaging and advertising that promote unrealistic body shapes and body image and expectations of attractiveness. This is complicated by conflicting health, exercise, and diet messages from many sources with competing agendas.</w:t>
            </w:r>
          </w:p>
        </w:tc>
      </w:tr>
      <w:tr w:rsidR="007168D7" w14:paraId="67B493F9" w14:textId="77777777" w:rsidTr="007168D7">
        <w:tc>
          <w:tcPr>
            <w:tcW w:w="1376" w:type="dxa"/>
            <w:vMerge/>
            <w:shd w:val="clear" w:color="auto" w:fill="CFD5DE" w:themeFill="background1" w:themeFillTint="33"/>
            <w:vAlign w:val="center"/>
          </w:tcPr>
          <w:p w14:paraId="0608B265" w14:textId="77777777" w:rsidR="007168D7" w:rsidRPr="007168D7" w:rsidRDefault="007168D7" w:rsidP="007168D7"/>
        </w:tc>
        <w:tc>
          <w:tcPr>
            <w:tcW w:w="1810" w:type="dxa"/>
            <w:shd w:val="clear" w:color="auto" w:fill="CFD5DE" w:themeFill="background1" w:themeFillTint="33"/>
          </w:tcPr>
          <w:p w14:paraId="16B09320" w14:textId="196D510D" w:rsidR="007168D7" w:rsidRPr="007168D7" w:rsidRDefault="007168D7" w:rsidP="007168D7">
            <w:r w:rsidRPr="007168D7">
              <w:t>Infrastructure</w:t>
            </w:r>
          </w:p>
        </w:tc>
        <w:tc>
          <w:tcPr>
            <w:tcW w:w="6667" w:type="dxa"/>
            <w:shd w:val="clear" w:color="auto" w:fill="CFD5DE" w:themeFill="background1" w:themeFillTint="33"/>
          </w:tcPr>
          <w:p w14:paraId="0F090294" w14:textId="11CB2662" w:rsidR="007168D7" w:rsidRPr="007168D7" w:rsidRDefault="007168D7" w:rsidP="007168D7">
            <w:r w:rsidRPr="007168D7">
              <w:t>Limited and inconsistent access to infrastructure to support health particularly active transport.</w:t>
            </w:r>
          </w:p>
        </w:tc>
      </w:tr>
      <w:tr w:rsidR="007168D7" w14:paraId="490B6386" w14:textId="77777777" w:rsidTr="007168D7">
        <w:tc>
          <w:tcPr>
            <w:tcW w:w="1376" w:type="dxa"/>
            <w:vMerge/>
            <w:shd w:val="clear" w:color="auto" w:fill="CFD5DE" w:themeFill="background1" w:themeFillTint="33"/>
            <w:vAlign w:val="center"/>
          </w:tcPr>
          <w:p w14:paraId="159D97BE" w14:textId="77777777" w:rsidR="007168D7" w:rsidRPr="007168D7" w:rsidRDefault="007168D7" w:rsidP="007168D7"/>
        </w:tc>
        <w:tc>
          <w:tcPr>
            <w:tcW w:w="1810" w:type="dxa"/>
            <w:shd w:val="clear" w:color="auto" w:fill="CFD5DE" w:themeFill="background1" w:themeFillTint="33"/>
          </w:tcPr>
          <w:p w14:paraId="59D31728" w14:textId="398C3C18" w:rsidR="007168D7" w:rsidRPr="007168D7" w:rsidRDefault="007168D7" w:rsidP="007168D7">
            <w:r w:rsidRPr="007168D7">
              <w:t>Social Norms</w:t>
            </w:r>
          </w:p>
        </w:tc>
        <w:tc>
          <w:tcPr>
            <w:tcW w:w="6667" w:type="dxa"/>
            <w:shd w:val="clear" w:color="auto" w:fill="CFD5DE" w:themeFill="background1" w:themeFillTint="33"/>
          </w:tcPr>
          <w:p w14:paraId="122C5025" w14:textId="648E6976" w:rsidR="007168D7" w:rsidRPr="007168D7" w:rsidRDefault="007168D7" w:rsidP="00EF7283">
            <w:r w:rsidRPr="007168D7">
              <w:t xml:space="preserve">Social stigma related to </w:t>
            </w:r>
            <w:r w:rsidR="00EF7283">
              <w:t xml:space="preserve">overweight and obesity, and </w:t>
            </w:r>
            <w:r w:rsidRPr="007168D7">
              <w:t>the limited social commentary on the complex causes and impact of obesity on a</w:t>
            </w:r>
            <w:r w:rsidR="00EF7283">
              <w:t xml:space="preserve">n individual and their family </w:t>
            </w:r>
            <w:r w:rsidRPr="007168D7">
              <w:t>promotes discrimination and victim blaming which perpetuate the problem.</w:t>
            </w:r>
          </w:p>
        </w:tc>
      </w:tr>
      <w:tr w:rsidR="007168D7" w14:paraId="48F7A41A" w14:textId="77777777" w:rsidTr="007168D7">
        <w:tc>
          <w:tcPr>
            <w:tcW w:w="1376" w:type="dxa"/>
            <w:vMerge w:val="restart"/>
          </w:tcPr>
          <w:p w14:paraId="54F5DB7A" w14:textId="75F2EA56" w:rsidR="007168D7" w:rsidRPr="007168D7" w:rsidRDefault="007168D7" w:rsidP="007168D7">
            <w:r w:rsidRPr="007168D7">
              <w:t>Sustainability</w:t>
            </w:r>
          </w:p>
        </w:tc>
        <w:tc>
          <w:tcPr>
            <w:tcW w:w="1810" w:type="dxa"/>
          </w:tcPr>
          <w:p w14:paraId="76F1C251" w14:textId="0314DCE8" w:rsidR="007168D7" w:rsidRPr="007168D7" w:rsidRDefault="007168D7" w:rsidP="007168D7">
            <w:r w:rsidRPr="007168D7">
              <w:t>Funding</w:t>
            </w:r>
          </w:p>
        </w:tc>
        <w:tc>
          <w:tcPr>
            <w:tcW w:w="6667" w:type="dxa"/>
          </w:tcPr>
          <w:p w14:paraId="33B885F4" w14:textId="4670AF81" w:rsidR="007168D7" w:rsidRPr="007168D7" w:rsidRDefault="007168D7" w:rsidP="00513910">
            <w:r w:rsidRPr="007168D7">
              <w:t xml:space="preserve">Lack of consistent and sustainable funding for overweight and obesity prevention and management programs to support provision of required equipment to support people with a higher weight, and dedicated funding in a hospital setting for obesity services. </w:t>
            </w:r>
          </w:p>
        </w:tc>
      </w:tr>
      <w:tr w:rsidR="007168D7" w14:paraId="7FDC5FFC" w14:textId="77777777" w:rsidTr="007168D7">
        <w:tc>
          <w:tcPr>
            <w:tcW w:w="1376" w:type="dxa"/>
            <w:vMerge/>
            <w:vAlign w:val="center"/>
          </w:tcPr>
          <w:p w14:paraId="5F5F57B4" w14:textId="77777777" w:rsidR="007168D7" w:rsidRPr="007168D7" w:rsidRDefault="007168D7" w:rsidP="007168D7"/>
        </w:tc>
        <w:tc>
          <w:tcPr>
            <w:tcW w:w="1810" w:type="dxa"/>
          </w:tcPr>
          <w:p w14:paraId="67B4818F" w14:textId="7D5795B7" w:rsidR="007168D7" w:rsidRPr="007168D7" w:rsidRDefault="007168D7" w:rsidP="007168D7">
            <w:r w:rsidRPr="007168D7">
              <w:t>Government Priority</w:t>
            </w:r>
          </w:p>
        </w:tc>
        <w:tc>
          <w:tcPr>
            <w:tcW w:w="6667" w:type="dxa"/>
          </w:tcPr>
          <w:p w14:paraId="12DB3DBE" w14:textId="2417909B" w:rsidR="007168D7" w:rsidRPr="007168D7" w:rsidRDefault="007168D7" w:rsidP="007168D7">
            <w:r w:rsidRPr="007168D7">
              <w:t>Lack of dedicated, high level focus on obesity and its complex causes. Limited resources have been consistently provided in a targeted whole of government manner to support the tackling of the causes from multiple perspectives.</w:t>
            </w:r>
          </w:p>
        </w:tc>
      </w:tr>
      <w:tr w:rsidR="007168D7" w14:paraId="399263DC" w14:textId="77777777" w:rsidTr="007168D7">
        <w:tc>
          <w:tcPr>
            <w:tcW w:w="1376" w:type="dxa"/>
            <w:vMerge/>
            <w:vAlign w:val="center"/>
          </w:tcPr>
          <w:p w14:paraId="445B4F11" w14:textId="77777777" w:rsidR="007168D7" w:rsidRPr="007168D7" w:rsidRDefault="007168D7" w:rsidP="007168D7"/>
        </w:tc>
        <w:tc>
          <w:tcPr>
            <w:tcW w:w="1810" w:type="dxa"/>
          </w:tcPr>
          <w:p w14:paraId="7DF51710" w14:textId="37135F34" w:rsidR="007168D7" w:rsidRPr="007168D7" w:rsidRDefault="007168D7" w:rsidP="007168D7">
            <w:r w:rsidRPr="007168D7">
              <w:t>Workforce</w:t>
            </w:r>
          </w:p>
        </w:tc>
        <w:tc>
          <w:tcPr>
            <w:tcW w:w="6667" w:type="dxa"/>
          </w:tcPr>
          <w:p w14:paraId="3E82C37D" w14:textId="6C09C752" w:rsidR="007168D7" w:rsidRPr="007168D7" w:rsidRDefault="007168D7" w:rsidP="00513910">
            <w:r w:rsidRPr="007168D7">
              <w:t xml:space="preserve">Limited skilled </w:t>
            </w:r>
            <w:r w:rsidR="00513910">
              <w:t>workforce</w:t>
            </w:r>
            <w:r w:rsidR="00513910" w:rsidRPr="007168D7">
              <w:t xml:space="preserve"> </w:t>
            </w:r>
            <w:r w:rsidRPr="007168D7">
              <w:t>to deliver services particularly in rural and remote settings.</w:t>
            </w:r>
          </w:p>
        </w:tc>
      </w:tr>
      <w:tr w:rsidR="007168D7" w14:paraId="4C0E359F" w14:textId="77777777" w:rsidTr="007168D7">
        <w:tc>
          <w:tcPr>
            <w:tcW w:w="1376" w:type="dxa"/>
            <w:vMerge/>
            <w:vAlign w:val="center"/>
          </w:tcPr>
          <w:p w14:paraId="400DB368" w14:textId="77777777" w:rsidR="007168D7" w:rsidRPr="007168D7" w:rsidRDefault="007168D7" w:rsidP="007168D7"/>
        </w:tc>
        <w:tc>
          <w:tcPr>
            <w:tcW w:w="1810" w:type="dxa"/>
          </w:tcPr>
          <w:p w14:paraId="68A8775E" w14:textId="6D30EFEC" w:rsidR="007168D7" w:rsidRPr="007168D7" w:rsidRDefault="007168D7" w:rsidP="007168D7">
            <w:r w:rsidRPr="007168D7">
              <w:t>Infrastructure</w:t>
            </w:r>
          </w:p>
        </w:tc>
        <w:tc>
          <w:tcPr>
            <w:tcW w:w="6667" w:type="dxa"/>
          </w:tcPr>
          <w:p w14:paraId="21F84224" w14:textId="0971330A" w:rsidR="007168D7" w:rsidRPr="007168D7" w:rsidRDefault="007168D7" w:rsidP="007168D7">
            <w:r w:rsidRPr="007168D7">
              <w:t>Provision of equipment to support the care of people in higher weight ranges.</w:t>
            </w:r>
          </w:p>
        </w:tc>
      </w:tr>
      <w:tr w:rsidR="007168D7" w14:paraId="1B28B603" w14:textId="77777777" w:rsidTr="007168D7">
        <w:tc>
          <w:tcPr>
            <w:tcW w:w="1376" w:type="dxa"/>
            <w:vMerge/>
            <w:vAlign w:val="center"/>
          </w:tcPr>
          <w:p w14:paraId="7FE81032" w14:textId="77777777" w:rsidR="007168D7" w:rsidRPr="007168D7" w:rsidRDefault="007168D7" w:rsidP="007168D7"/>
        </w:tc>
        <w:tc>
          <w:tcPr>
            <w:tcW w:w="1810" w:type="dxa"/>
          </w:tcPr>
          <w:p w14:paraId="04C252F1" w14:textId="56BFB550" w:rsidR="007168D7" w:rsidRPr="007168D7" w:rsidRDefault="007168D7" w:rsidP="007168D7">
            <w:r w:rsidRPr="007168D7">
              <w:t>Training</w:t>
            </w:r>
          </w:p>
        </w:tc>
        <w:tc>
          <w:tcPr>
            <w:tcW w:w="6667" w:type="dxa"/>
          </w:tcPr>
          <w:p w14:paraId="2DF495EF" w14:textId="139B9E20" w:rsidR="007168D7" w:rsidRPr="007168D7" w:rsidRDefault="007168D7" w:rsidP="007168D7">
            <w:r w:rsidRPr="007168D7">
              <w:t>Limited training in manual handling and management of the complex requirements (social determinants of health) of people in higher weight ranges.</w:t>
            </w:r>
          </w:p>
        </w:tc>
      </w:tr>
      <w:tr w:rsidR="007168D7" w14:paraId="7D730171" w14:textId="77777777" w:rsidTr="007168D7">
        <w:tc>
          <w:tcPr>
            <w:tcW w:w="1376" w:type="dxa"/>
            <w:shd w:val="clear" w:color="auto" w:fill="CFD5DE" w:themeFill="background1" w:themeFillTint="33"/>
          </w:tcPr>
          <w:p w14:paraId="7540D8D8" w14:textId="63A8BAB1" w:rsidR="007168D7" w:rsidRPr="007168D7" w:rsidRDefault="007168D7" w:rsidP="007168D7">
            <w:r w:rsidRPr="007168D7">
              <w:t>Policy, Legislation, &amp; Regulation</w:t>
            </w:r>
          </w:p>
        </w:tc>
        <w:tc>
          <w:tcPr>
            <w:tcW w:w="1810" w:type="dxa"/>
            <w:shd w:val="clear" w:color="auto" w:fill="CFD5DE" w:themeFill="background1" w:themeFillTint="33"/>
          </w:tcPr>
          <w:p w14:paraId="53CBD16D" w14:textId="5B0F0193" w:rsidR="007168D7" w:rsidRPr="007168D7" w:rsidRDefault="007168D7" w:rsidP="007168D7">
            <w:r w:rsidRPr="007168D7">
              <w:t>Nil sub-themes</w:t>
            </w:r>
          </w:p>
        </w:tc>
        <w:tc>
          <w:tcPr>
            <w:tcW w:w="6667" w:type="dxa"/>
            <w:shd w:val="clear" w:color="auto" w:fill="CFD5DE" w:themeFill="background1" w:themeFillTint="33"/>
          </w:tcPr>
          <w:p w14:paraId="4D2E1F49" w14:textId="69BC461B" w:rsidR="007168D7" w:rsidRPr="007168D7" w:rsidRDefault="007168D7" w:rsidP="007168D7">
            <w:r w:rsidRPr="007168D7">
              <w:t>Making or advocating for changes to legislation that impact the advertising and sale of unhealthy food options.</w:t>
            </w:r>
          </w:p>
        </w:tc>
      </w:tr>
    </w:tbl>
    <w:p w14:paraId="1A9967FF" w14:textId="77777777" w:rsidR="008E2E18" w:rsidRDefault="008E2E18" w:rsidP="008E2E18"/>
    <w:p w14:paraId="11206138" w14:textId="77777777" w:rsidR="00EF7283" w:rsidRDefault="00EF7283" w:rsidP="008E2E18"/>
    <w:p w14:paraId="474EDF32" w14:textId="4CAE9068" w:rsidR="008E2E18" w:rsidRDefault="008E2E18" w:rsidP="008E2E18">
      <w:pPr>
        <w:pStyle w:val="Caption"/>
        <w:keepNext/>
      </w:pPr>
      <w:r>
        <w:lastRenderedPageBreak/>
        <w:t xml:space="preserve">Table </w:t>
      </w:r>
      <w:r w:rsidR="009B5AE5">
        <w:fldChar w:fldCharType="begin"/>
      </w:r>
      <w:r w:rsidR="009B5AE5">
        <w:instrText xml:space="preserve"> SEQ Table \* ARABIC </w:instrText>
      </w:r>
      <w:r w:rsidR="009B5AE5">
        <w:fldChar w:fldCharType="separate"/>
      </w:r>
      <w:r>
        <w:rPr>
          <w:noProof/>
        </w:rPr>
        <w:t>3</w:t>
      </w:r>
      <w:r w:rsidR="009B5AE5">
        <w:rPr>
          <w:noProof/>
        </w:rPr>
        <w:fldChar w:fldCharType="end"/>
      </w:r>
      <w:r>
        <w:t xml:space="preserve">: </w:t>
      </w:r>
      <w:r>
        <w:rPr>
          <w:b w:val="0"/>
        </w:rPr>
        <w:t>Analysis of potential solutions identified by participants</w:t>
      </w:r>
    </w:p>
    <w:tbl>
      <w:tblPr>
        <w:tblStyle w:val="TableGrid"/>
        <w:tblW w:w="0" w:type="auto"/>
        <w:tblLook w:val="04A0" w:firstRow="1" w:lastRow="0" w:firstColumn="1" w:lastColumn="0" w:noHBand="0" w:noVBand="1"/>
      </w:tblPr>
      <w:tblGrid>
        <w:gridCol w:w="3185"/>
        <w:gridCol w:w="6668"/>
      </w:tblGrid>
      <w:tr w:rsidR="008E2E18" w:rsidRPr="008E2E18" w14:paraId="36B7A61B" w14:textId="77777777" w:rsidTr="007168D7">
        <w:tc>
          <w:tcPr>
            <w:tcW w:w="3185" w:type="dxa"/>
            <w:shd w:val="clear" w:color="auto" w:fill="2D3642" w:themeFill="background1"/>
          </w:tcPr>
          <w:p w14:paraId="6BDE938D" w14:textId="2FA27B49" w:rsidR="008E2E18" w:rsidRPr="008E2E18" w:rsidRDefault="008E2E18" w:rsidP="008E2E18">
            <w:pPr>
              <w:rPr>
                <w:b/>
              </w:rPr>
            </w:pPr>
            <w:r>
              <w:rPr>
                <w:b/>
              </w:rPr>
              <w:t>Theme</w:t>
            </w:r>
          </w:p>
        </w:tc>
        <w:tc>
          <w:tcPr>
            <w:tcW w:w="6668" w:type="dxa"/>
            <w:shd w:val="clear" w:color="auto" w:fill="2D3642" w:themeFill="background1"/>
          </w:tcPr>
          <w:p w14:paraId="54CF7B3D" w14:textId="07605D30" w:rsidR="008E2E18" w:rsidRPr="008E2E18" w:rsidRDefault="008E2E18" w:rsidP="008E2E18">
            <w:pPr>
              <w:rPr>
                <w:b/>
              </w:rPr>
            </w:pPr>
            <w:r>
              <w:rPr>
                <w:b/>
              </w:rPr>
              <w:t>Description</w:t>
            </w:r>
          </w:p>
        </w:tc>
      </w:tr>
      <w:tr w:rsidR="007168D7" w14:paraId="4E7EC9F2" w14:textId="77777777" w:rsidTr="007168D7">
        <w:tc>
          <w:tcPr>
            <w:tcW w:w="3185" w:type="dxa"/>
          </w:tcPr>
          <w:p w14:paraId="3E6C3692" w14:textId="3EE38962" w:rsidR="007168D7" w:rsidRPr="007168D7" w:rsidRDefault="007168D7" w:rsidP="007168D7">
            <w:r w:rsidRPr="007168D7">
              <w:t>Funding</w:t>
            </w:r>
          </w:p>
        </w:tc>
        <w:tc>
          <w:tcPr>
            <w:tcW w:w="6668" w:type="dxa"/>
          </w:tcPr>
          <w:p w14:paraId="587653EF" w14:textId="6665CE5C" w:rsidR="007168D7" w:rsidRPr="007168D7" w:rsidRDefault="007168D7" w:rsidP="007168D7">
            <w:r w:rsidRPr="007168D7">
              <w:t>Subsidising appointments for weight management</w:t>
            </w:r>
            <w:r w:rsidR="00216306">
              <w:t>.</w:t>
            </w:r>
          </w:p>
        </w:tc>
      </w:tr>
      <w:tr w:rsidR="007168D7" w14:paraId="65DDDF09" w14:textId="77777777" w:rsidTr="007168D7">
        <w:tc>
          <w:tcPr>
            <w:tcW w:w="3185" w:type="dxa"/>
          </w:tcPr>
          <w:p w14:paraId="711625BF" w14:textId="1DDB7B40" w:rsidR="007168D7" w:rsidRPr="007168D7" w:rsidRDefault="007168D7" w:rsidP="007168D7">
            <w:r w:rsidRPr="007168D7">
              <w:t>Service Delivery</w:t>
            </w:r>
          </w:p>
        </w:tc>
        <w:tc>
          <w:tcPr>
            <w:tcW w:w="6668" w:type="dxa"/>
          </w:tcPr>
          <w:p w14:paraId="79B3129C" w14:textId="066EDECB" w:rsidR="007168D7" w:rsidRPr="007168D7" w:rsidRDefault="007168D7" w:rsidP="007168D7">
            <w:r w:rsidRPr="007168D7">
              <w:t>Included a range of recommendations focussing on long-term, sustainable, and multi-disciplinary service delivery</w:t>
            </w:r>
            <w:r w:rsidR="00216306">
              <w:t>.</w:t>
            </w:r>
          </w:p>
        </w:tc>
      </w:tr>
      <w:tr w:rsidR="007168D7" w14:paraId="2ECEBBD5" w14:textId="77777777" w:rsidTr="007168D7">
        <w:tc>
          <w:tcPr>
            <w:tcW w:w="3185" w:type="dxa"/>
          </w:tcPr>
          <w:p w14:paraId="0BC2398F" w14:textId="05AD14B7" w:rsidR="007168D7" w:rsidRPr="007168D7" w:rsidRDefault="007168D7" w:rsidP="007168D7">
            <w:r w:rsidRPr="007168D7">
              <w:t>Research</w:t>
            </w:r>
          </w:p>
        </w:tc>
        <w:tc>
          <w:tcPr>
            <w:tcW w:w="6668" w:type="dxa"/>
          </w:tcPr>
          <w:p w14:paraId="3526DBE5" w14:textId="407FEB33" w:rsidR="007168D7" w:rsidRPr="007168D7" w:rsidRDefault="007168D7" w:rsidP="007168D7">
            <w:r w:rsidRPr="007168D7">
              <w:t>Working with research institutes and universities to use research to guide change</w:t>
            </w:r>
            <w:r w:rsidR="00216306">
              <w:t>.</w:t>
            </w:r>
          </w:p>
        </w:tc>
      </w:tr>
      <w:tr w:rsidR="007168D7" w14:paraId="454CA29F" w14:textId="77777777" w:rsidTr="007168D7">
        <w:tc>
          <w:tcPr>
            <w:tcW w:w="3185" w:type="dxa"/>
          </w:tcPr>
          <w:p w14:paraId="4C089379" w14:textId="152469E5" w:rsidR="007168D7" w:rsidRPr="007168D7" w:rsidRDefault="007168D7" w:rsidP="007168D7">
            <w:r w:rsidRPr="007168D7">
              <w:t>Policy &amp; Legislative change</w:t>
            </w:r>
          </w:p>
        </w:tc>
        <w:tc>
          <w:tcPr>
            <w:tcW w:w="6668" w:type="dxa"/>
          </w:tcPr>
          <w:p w14:paraId="000E7289" w14:textId="57F08089" w:rsidR="007168D7" w:rsidRPr="007168D7" w:rsidRDefault="007168D7" w:rsidP="007168D7">
            <w:r w:rsidRPr="007168D7">
              <w:t>Supporting,</w:t>
            </w:r>
            <w:r w:rsidR="00216306">
              <w:t xml:space="preserve"> delivering, and implemen</w:t>
            </w:r>
            <w:r w:rsidRPr="007168D7">
              <w:t>ti</w:t>
            </w:r>
            <w:r w:rsidR="002B6904">
              <w:t>ng</w:t>
            </w:r>
            <w:r w:rsidRPr="007168D7">
              <w:t xml:space="preserve"> legislative changes that support healthy living</w:t>
            </w:r>
            <w:r w:rsidR="00216306">
              <w:t>.</w:t>
            </w:r>
          </w:p>
        </w:tc>
      </w:tr>
    </w:tbl>
    <w:p w14:paraId="04B6F018" w14:textId="77777777" w:rsidR="00B466E4" w:rsidRDefault="00B466E4" w:rsidP="00C84351">
      <w:pPr>
        <w:pStyle w:val="Heading2"/>
      </w:pPr>
      <w:bookmarkStart w:id="8" w:name="_Toc22630583"/>
      <w:r>
        <w:t>Obesity Collaborative Summit</w:t>
      </w:r>
      <w:bookmarkEnd w:id="8"/>
    </w:p>
    <w:p w14:paraId="1BEF2F9F" w14:textId="77777777" w:rsidR="00B466E4" w:rsidRDefault="00B466E4" w:rsidP="00C84351">
      <w:pPr>
        <w:pStyle w:val="Heading3"/>
      </w:pPr>
      <w:r>
        <w:t>Purpose</w:t>
      </w:r>
    </w:p>
    <w:p w14:paraId="223B7AFE" w14:textId="6AAA9D99" w:rsidR="007168D7" w:rsidRDefault="007168D7" w:rsidP="007168D7">
      <w:r w:rsidRPr="007168D7">
        <w:t>For community and health service providers and planners, and consumers to collaborate on the key actions for the WA health system to take in the early intervention and management of overweight and obesity over the next</w:t>
      </w:r>
      <w:r w:rsidR="00CC5E1B">
        <w:t xml:space="preserve"> five</w:t>
      </w:r>
      <w:r w:rsidRPr="007168D7">
        <w:t xml:space="preserve"> years.</w:t>
      </w:r>
    </w:p>
    <w:p w14:paraId="77A4B0A4" w14:textId="7EA379BE" w:rsidR="009D0405" w:rsidRPr="007168D7" w:rsidRDefault="009D0405" w:rsidP="007168D7">
      <w:r>
        <w:t xml:space="preserve">See more detailed information in the </w:t>
      </w:r>
      <w:hyperlink r:id="rId29" w:history="1">
        <w:r w:rsidRPr="00DD4368">
          <w:rPr>
            <w:rStyle w:val="Hyperlink"/>
          </w:rPr>
          <w:t>Obesity Collaborative Summit 2018 summary report</w:t>
        </w:r>
      </w:hyperlink>
      <w:r>
        <w:t>.</w:t>
      </w:r>
    </w:p>
    <w:p w14:paraId="42E03719" w14:textId="77777777" w:rsidR="00B466E4" w:rsidRDefault="00B466E4" w:rsidP="00C84351">
      <w:pPr>
        <w:pStyle w:val="Heading3"/>
      </w:pPr>
      <w:r>
        <w:t>Target audience</w:t>
      </w:r>
    </w:p>
    <w:p w14:paraId="7B132913" w14:textId="77777777" w:rsidR="00216306" w:rsidRDefault="009D0405" w:rsidP="00216306">
      <w:pPr>
        <w:pStyle w:val="ListParagraph"/>
        <w:numPr>
          <w:ilvl w:val="0"/>
          <w:numId w:val="26"/>
        </w:numPr>
      </w:pPr>
      <w:r>
        <w:t>Health service executives</w:t>
      </w:r>
    </w:p>
    <w:p w14:paraId="677FDB9C" w14:textId="77777777" w:rsidR="00216306" w:rsidRDefault="00216306" w:rsidP="00216306">
      <w:pPr>
        <w:pStyle w:val="ListParagraph"/>
        <w:numPr>
          <w:ilvl w:val="0"/>
          <w:numId w:val="26"/>
        </w:numPr>
      </w:pPr>
      <w:r>
        <w:t>Consumers</w:t>
      </w:r>
    </w:p>
    <w:p w14:paraId="2738C8F3" w14:textId="77777777" w:rsidR="00216306" w:rsidRDefault="00216306" w:rsidP="00216306">
      <w:pPr>
        <w:pStyle w:val="ListParagraph"/>
        <w:numPr>
          <w:ilvl w:val="0"/>
          <w:numId w:val="26"/>
        </w:numPr>
      </w:pPr>
      <w:r>
        <w:t>H</w:t>
      </w:r>
      <w:r w:rsidR="009D0405">
        <w:t>ealth professiona</w:t>
      </w:r>
      <w:r>
        <w:t>ls</w:t>
      </w:r>
    </w:p>
    <w:p w14:paraId="4BF2522A" w14:textId="77777777" w:rsidR="00216306" w:rsidRDefault="00216306" w:rsidP="00216306">
      <w:pPr>
        <w:pStyle w:val="ListParagraph"/>
        <w:numPr>
          <w:ilvl w:val="0"/>
          <w:numId w:val="26"/>
        </w:numPr>
      </w:pPr>
      <w:r>
        <w:t>NGOs</w:t>
      </w:r>
    </w:p>
    <w:p w14:paraId="0BF7A78F" w14:textId="7CC59578" w:rsidR="007168D7" w:rsidRPr="007168D7" w:rsidRDefault="00216306" w:rsidP="00216306">
      <w:pPr>
        <w:pStyle w:val="ListParagraph"/>
        <w:numPr>
          <w:ilvl w:val="0"/>
          <w:numId w:val="26"/>
        </w:numPr>
      </w:pPr>
      <w:r>
        <w:t>P</w:t>
      </w:r>
      <w:r w:rsidR="009D0405">
        <w:t>eak bodies</w:t>
      </w:r>
    </w:p>
    <w:p w14:paraId="5663025B" w14:textId="033AC946" w:rsidR="008E2E18" w:rsidRDefault="008E2E18" w:rsidP="008E2E18">
      <w:pPr>
        <w:pStyle w:val="Heading3"/>
      </w:pPr>
      <w:r>
        <w:t>Use</w:t>
      </w:r>
    </w:p>
    <w:p w14:paraId="23B0F9E7" w14:textId="576FD0A8" w:rsidR="009D0405" w:rsidRPr="009D0405" w:rsidRDefault="009D0405" w:rsidP="009D0405">
      <w:r>
        <w:t xml:space="preserve">Findings from the Obesity Collaborative Summit were used to draft the content for the Action Plan. </w:t>
      </w:r>
    </w:p>
    <w:p w14:paraId="4202B49D" w14:textId="77777777" w:rsidR="00B466E4" w:rsidRDefault="00B466E4" w:rsidP="00C84351">
      <w:pPr>
        <w:pStyle w:val="Heading3"/>
      </w:pPr>
      <w:r>
        <w:t>Method</w:t>
      </w:r>
    </w:p>
    <w:p w14:paraId="4081E954" w14:textId="432AAC64" w:rsidR="009D0405" w:rsidRDefault="009D0405" w:rsidP="009D0405">
      <w:pPr>
        <w:pStyle w:val="ListParagraph"/>
        <w:numPr>
          <w:ilvl w:val="0"/>
          <w:numId w:val="14"/>
        </w:numPr>
      </w:pPr>
      <w:r>
        <w:t>Wednesday 17 October: in-person summit</w:t>
      </w:r>
    </w:p>
    <w:p w14:paraId="35E95379" w14:textId="535E501E" w:rsidR="009D0405" w:rsidRDefault="009D0405" w:rsidP="009D0405">
      <w:pPr>
        <w:pStyle w:val="ListParagraph"/>
        <w:numPr>
          <w:ilvl w:val="1"/>
          <w:numId w:val="14"/>
        </w:numPr>
      </w:pPr>
      <w:r>
        <w:t>Morning scene setting</w:t>
      </w:r>
    </w:p>
    <w:p w14:paraId="6A838A52" w14:textId="691539AD" w:rsidR="009D0405" w:rsidRDefault="009D0405" w:rsidP="009D0405">
      <w:pPr>
        <w:pStyle w:val="ListParagraph"/>
        <w:numPr>
          <w:ilvl w:val="1"/>
          <w:numId w:val="14"/>
        </w:numPr>
      </w:pPr>
      <w:r>
        <w:t>Midday workshops related to challenges and opportunities in three main groups: Families, children and adolescents, and adults</w:t>
      </w:r>
    </w:p>
    <w:p w14:paraId="085CBEED" w14:textId="25AB9CCC" w:rsidR="009D0405" w:rsidRDefault="009D0405" w:rsidP="009D0405">
      <w:pPr>
        <w:pStyle w:val="ListParagraph"/>
        <w:numPr>
          <w:ilvl w:val="1"/>
          <w:numId w:val="14"/>
        </w:numPr>
      </w:pPr>
      <w:r>
        <w:t>Afternoon: voting on the top 3 to 5 actions from each group</w:t>
      </w:r>
    </w:p>
    <w:p w14:paraId="57245158" w14:textId="71F7439A" w:rsidR="009D0405" w:rsidRDefault="009D0405" w:rsidP="009D0405">
      <w:pPr>
        <w:pStyle w:val="ListParagraph"/>
        <w:numPr>
          <w:ilvl w:val="0"/>
          <w:numId w:val="14"/>
        </w:numPr>
      </w:pPr>
      <w:r>
        <w:t>Monday 22 October to Friday 2 November: online workshop</w:t>
      </w:r>
    </w:p>
    <w:p w14:paraId="7AD5AA68" w14:textId="565A3D07" w:rsidR="009D0405" w:rsidRDefault="009B5AE5" w:rsidP="009D0405">
      <w:pPr>
        <w:pStyle w:val="ListParagraph"/>
        <w:numPr>
          <w:ilvl w:val="1"/>
          <w:numId w:val="14"/>
        </w:numPr>
      </w:pPr>
      <w:hyperlink r:id="rId30" w:history="1">
        <w:r w:rsidR="009D0405" w:rsidRPr="009D0405">
          <w:rPr>
            <w:rStyle w:val="Hyperlink"/>
          </w:rPr>
          <w:t>Pre-recorded scene setting presentations</w:t>
        </w:r>
      </w:hyperlink>
    </w:p>
    <w:p w14:paraId="5EE41659" w14:textId="6369F7E7" w:rsidR="009D0405" w:rsidRPr="009D0405" w:rsidRDefault="009D0405" w:rsidP="009D0405">
      <w:pPr>
        <w:pStyle w:val="ListParagraph"/>
        <w:numPr>
          <w:ilvl w:val="1"/>
          <w:numId w:val="14"/>
        </w:numPr>
      </w:pPr>
      <w:r>
        <w:t>C</w:t>
      </w:r>
      <w:r w:rsidRPr="009D0405">
        <w:t xml:space="preserve">ollaborative brainstorming </w:t>
      </w:r>
      <w:r>
        <w:t xml:space="preserve">around the three main groups (families, child and adolescents and adults) </w:t>
      </w:r>
      <w:r w:rsidRPr="009D0405">
        <w:t xml:space="preserve">using </w:t>
      </w:r>
      <w:hyperlink r:id="rId31" w:history="1">
        <w:r w:rsidRPr="009D0405">
          <w:rPr>
            <w:rStyle w:val="Hyperlink"/>
          </w:rPr>
          <w:t>GroupMap</w:t>
        </w:r>
      </w:hyperlink>
    </w:p>
    <w:p w14:paraId="7CD7BA4E" w14:textId="74E89EF1" w:rsidR="00B466E4" w:rsidRDefault="008E2E18" w:rsidP="00C84351">
      <w:pPr>
        <w:pStyle w:val="Heading3"/>
      </w:pPr>
      <w:r>
        <w:t>Findings</w:t>
      </w:r>
    </w:p>
    <w:p w14:paraId="70DBE133" w14:textId="3D55BBF0" w:rsidR="00430C4D" w:rsidRDefault="00430C4D" w:rsidP="00430C4D">
      <w:r>
        <w:t>There were 178 attendees at the in-person summit on 17 October 2018 and 89 registrants for the online workshop.</w:t>
      </w:r>
    </w:p>
    <w:p w14:paraId="4304117B" w14:textId="77777777" w:rsidR="00216306" w:rsidRPr="00430C4D" w:rsidRDefault="00216306" w:rsidP="00430C4D"/>
    <w:tbl>
      <w:tblPr>
        <w:tblStyle w:val="TableGrid"/>
        <w:tblW w:w="0" w:type="auto"/>
        <w:tblLook w:val="04A0" w:firstRow="1" w:lastRow="0" w:firstColumn="1" w:lastColumn="0" w:noHBand="0" w:noVBand="1"/>
      </w:tblPr>
      <w:tblGrid>
        <w:gridCol w:w="1376"/>
        <w:gridCol w:w="8477"/>
      </w:tblGrid>
      <w:tr w:rsidR="009D0405" w:rsidRPr="009D0405" w14:paraId="5783A6F9" w14:textId="77777777" w:rsidTr="009D0405">
        <w:tc>
          <w:tcPr>
            <w:tcW w:w="9853" w:type="dxa"/>
            <w:gridSpan w:val="2"/>
            <w:shd w:val="clear" w:color="auto" w:fill="2D3642" w:themeFill="background1"/>
          </w:tcPr>
          <w:p w14:paraId="33B8E706" w14:textId="249C71A0" w:rsidR="009D0405" w:rsidRPr="009D0405" w:rsidRDefault="009D0405" w:rsidP="00B466E4">
            <w:pPr>
              <w:rPr>
                <w:b/>
              </w:rPr>
            </w:pPr>
            <w:r w:rsidRPr="009D0405">
              <w:rPr>
                <w:b/>
              </w:rPr>
              <w:lastRenderedPageBreak/>
              <w:t>What the community needs</w:t>
            </w:r>
          </w:p>
        </w:tc>
      </w:tr>
      <w:tr w:rsidR="009D0405" w14:paraId="68618FD2" w14:textId="77777777" w:rsidTr="009D0405">
        <w:tc>
          <w:tcPr>
            <w:tcW w:w="1375" w:type="dxa"/>
          </w:tcPr>
          <w:p w14:paraId="70A97778" w14:textId="16421087" w:rsidR="009D0405" w:rsidRPr="009D0405" w:rsidRDefault="009D0405" w:rsidP="009D0405">
            <w:r w:rsidRPr="009D0405">
              <w:t>Access</w:t>
            </w:r>
          </w:p>
        </w:tc>
        <w:tc>
          <w:tcPr>
            <w:tcW w:w="8478" w:type="dxa"/>
          </w:tcPr>
          <w:p w14:paraId="7F80C482" w14:textId="77777777" w:rsidR="009D0405" w:rsidRPr="009D0405" w:rsidRDefault="009D0405" w:rsidP="009D0405">
            <w:r w:rsidRPr="009D0405">
              <w:t>Ensure the WA Community has access to and the capacity to use a diverse range of support and intervention options that deliver what individuals or their family need:</w:t>
            </w:r>
          </w:p>
          <w:p w14:paraId="09FFBBA5" w14:textId="77777777" w:rsidR="009D0405" w:rsidRPr="009D0405" w:rsidRDefault="009D0405" w:rsidP="009D0405">
            <w:pPr>
              <w:pStyle w:val="ListParagraph"/>
              <w:numPr>
                <w:ilvl w:val="0"/>
                <w:numId w:val="18"/>
              </w:numPr>
            </w:pPr>
            <w:r w:rsidRPr="009D0405">
              <w:t>At a cost that is affordable</w:t>
            </w:r>
          </w:p>
          <w:p w14:paraId="32CE6B8E" w14:textId="77777777" w:rsidR="009D0405" w:rsidRPr="009D0405" w:rsidRDefault="009D0405" w:rsidP="009D0405">
            <w:pPr>
              <w:pStyle w:val="ListParagraph"/>
              <w:numPr>
                <w:ilvl w:val="0"/>
                <w:numId w:val="18"/>
              </w:numPr>
            </w:pPr>
            <w:r w:rsidRPr="009D0405">
              <w:t>In a location that is appropriate</w:t>
            </w:r>
          </w:p>
          <w:p w14:paraId="30592EB5" w14:textId="3400EC6C" w:rsidR="009D0405" w:rsidRPr="009D0405" w:rsidRDefault="009D0405" w:rsidP="009D0405">
            <w:pPr>
              <w:pStyle w:val="ListParagraph"/>
              <w:numPr>
                <w:ilvl w:val="0"/>
                <w:numId w:val="18"/>
              </w:numPr>
            </w:pPr>
            <w:r w:rsidRPr="009D0405">
              <w:t>And in a variety of modalities</w:t>
            </w:r>
          </w:p>
        </w:tc>
      </w:tr>
      <w:tr w:rsidR="009D0405" w14:paraId="1527939A" w14:textId="77777777" w:rsidTr="009D0405">
        <w:tc>
          <w:tcPr>
            <w:tcW w:w="1375" w:type="dxa"/>
          </w:tcPr>
          <w:p w14:paraId="01D762BB" w14:textId="227AA9CD" w:rsidR="009D0405" w:rsidRPr="009D0405" w:rsidRDefault="009D0405" w:rsidP="009D0405">
            <w:r w:rsidRPr="009D0405">
              <w:t>Care Coordination</w:t>
            </w:r>
          </w:p>
        </w:tc>
        <w:tc>
          <w:tcPr>
            <w:tcW w:w="8478" w:type="dxa"/>
          </w:tcPr>
          <w:p w14:paraId="3EF34194" w14:textId="56D0EAA6" w:rsidR="009D0405" w:rsidRPr="009D0405" w:rsidRDefault="009D0405" w:rsidP="009D0405">
            <w:r w:rsidRPr="009D0405">
              <w:t>The System is structured in a way that supports people to access care that can be personalised to their needs as they evolve over time, facilitated by coordinated and multidisciplinary care.</w:t>
            </w:r>
          </w:p>
        </w:tc>
      </w:tr>
      <w:tr w:rsidR="009D0405" w14:paraId="7A136908" w14:textId="77777777" w:rsidTr="009D0405">
        <w:tc>
          <w:tcPr>
            <w:tcW w:w="1375" w:type="dxa"/>
          </w:tcPr>
          <w:p w14:paraId="2A563458" w14:textId="27C6BF98" w:rsidR="009D0405" w:rsidRPr="009D0405" w:rsidRDefault="009D0405" w:rsidP="009D0405">
            <w:r w:rsidRPr="009D0405">
              <w:t>Community Education</w:t>
            </w:r>
          </w:p>
        </w:tc>
        <w:tc>
          <w:tcPr>
            <w:tcW w:w="8478" w:type="dxa"/>
          </w:tcPr>
          <w:p w14:paraId="4822CCB0" w14:textId="0EB0E32B" w:rsidR="009D0405" w:rsidRPr="009D0405" w:rsidRDefault="009D0405" w:rsidP="009D0405">
            <w:r w:rsidRPr="009D0405">
              <w:t>Improve the health literacy of the WA community, including the health workforce, related to the causes of obesity, protective factors, and effective interventions.</w:t>
            </w:r>
          </w:p>
        </w:tc>
      </w:tr>
      <w:tr w:rsidR="009D0405" w14:paraId="2A35C478" w14:textId="77777777" w:rsidTr="009D0405">
        <w:tc>
          <w:tcPr>
            <w:tcW w:w="1375" w:type="dxa"/>
          </w:tcPr>
          <w:p w14:paraId="55B143BA" w14:textId="33079DE5" w:rsidR="009D0405" w:rsidRPr="009D0405" w:rsidRDefault="009D0405" w:rsidP="009D0405">
            <w:r w:rsidRPr="009D0405">
              <w:t>Effective Services</w:t>
            </w:r>
          </w:p>
        </w:tc>
        <w:tc>
          <w:tcPr>
            <w:tcW w:w="8478" w:type="dxa"/>
          </w:tcPr>
          <w:p w14:paraId="0C801F19" w14:textId="464139A6" w:rsidR="009D0405" w:rsidRPr="009D0405" w:rsidRDefault="009D0405" w:rsidP="009D0405">
            <w:r w:rsidRPr="009D0405">
              <w:t>Ensure that publicly funded healthy weight services and programs in WA deliver to a consistent quality level and are accountable for their quality.</w:t>
            </w:r>
          </w:p>
        </w:tc>
      </w:tr>
      <w:tr w:rsidR="009D0405" w14:paraId="0840D7BF" w14:textId="77777777" w:rsidTr="009D0405">
        <w:tc>
          <w:tcPr>
            <w:tcW w:w="1375" w:type="dxa"/>
          </w:tcPr>
          <w:p w14:paraId="6BBF06E2" w14:textId="4F4D7EE1" w:rsidR="009D0405" w:rsidRPr="009D0405" w:rsidRDefault="009D0405" w:rsidP="009D0405">
            <w:r w:rsidRPr="009D0405">
              <w:t>To be respected and supported</w:t>
            </w:r>
          </w:p>
        </w:tc>
        <w:tc>
          <w:tcPr>
            <w:tcW w:w="8478" w:type="dxa"/>
          </w:tcPr>
          <w:p w14:paraId="1A77FD65" w14:textId="6B0954F4" w:rsidR="009D0405" w:rsidRPr="009D0405" w:rsidRDefault="009D0405" w:rsidP="009D0405">
            <w:r w:rsidRPr="009D0405">
              <w:t>Ensure that people do not feel judged by others in the community and those providing care. Ensuring that all services and support systems operate in a way that empowers people, recognise the issue is complex, and respect people to support them to work through options that fit their individual needs.</w:t>
            </w:r>
          </w:p>
        </w:tc>
      </w:tr>
      <w:tr w:rsidR="009D0405" w:rsidRPr="009D0405" w14:paraId="61717B40" w14:textId="77777777" w:rsidTr="00B04148">
        <w:tc>
          <w:tcPr>
            <w:tcW w:w="9853" w:type="dxa"/>
            <w:gridSpan w:val="2"/>
            <w:shd w:val="clear" w:color="auto" w:fill="2D3642" w:themeFill="background1"/>
          </w:tcPr>
          <w:p w14:paraId="25D7C371" w14:textId="2E7647E7" w:rsidR="009D0405" w:rsidRPr="009D0405" w:rsidRDefault="009D0405" w:rsidP="009D0405">
            <w:pPr>
              <w:rPr>
                <w:b/>
              </w:rPr>
            </w:pPr>
            <w:r w:rsidRPr="009D0405">
              <w:rPr>
                <w:b/>
              </w:rPr>
              <w:t xml:space="preserve">What the </w:t>
            </w:r>
            <w:r>
              <w:rPr>
                <w:b/>
              </w:rPr>
              <w:t>services</w:t>
            </w:r>
            <w:r w:rsidRPr="009D0405">
              <w:rPr>
                <w:b/>
              </w:rPr>
              <w:t xml:space="preserve"> needs</w:t>
            </w:r>
          </w:p>
        </w:tc>
      </w:tr>
      <w:tr w:rsidR="009D0405" w14:paraId="630251F2" w14:textId="77777777" w:rsidTr="009D0405">
        <w:tc>
          <w:tcPr>
            <w:tcW w:w="1375" w:type="dxa"/>
          </w:tcPr>
          <w:p w14:paraId="3AA17BE0" w14:textId="66F2EE2F" w:rsidR="009D0405" w:rsidRPr="009D0405" w:rsidRDefault="009D0405" w:rsidP="009D0405">
            <w:r w:rsidRPr="009D0405">
              <w:t>Evidence base</w:t>
            </w:r>
          </w:p>
        </w:tc>
        <w:tc>
          <w:tcPr>
            <w:tcW w:w="8478" w:type="dxa"/>
          </w:tcPr>
          <w:p w14:paraId="601A10C5" w14:textId="10A86269" w:rsidR="009D0405" w:rsidRPr="009D0405" w:rsidRDefault="009D0405" w:rsidP="009D0405">
            <w:r w:rsidRPr="009D0405">
              <w:t>Create effective mechanisms to collect, share, and use international, national, and local evidence of best practice and quality services to support an informed community and workforce, effective care coordination, service commissioning, and continual quality improvement.</w:t>
            </w:r>
          </w:p>
        </w:tc>
      </w:tr>
      <w:tr w:rsidR="009D0405" w14:paraId="5D65D61B" w14:textId="77777777" w:rsidTr="009D0405">
        <w:tc>
          <w:tcPr>
            <w:tcW w:w="1375" w:type="dxa"/>
          </w:tcPr>
          <w:p w14:paraId="6B0E9ED5" w14:textId="26D407C0" w:rsidR="009D0405" w:rsidRPr="009D0405" w:rsidRDefault="009D0405" w:rsidP="009D0405">
            <w:r w:rsidRPr="009D0405">
              <w:t>How we talk about weight</w:t>
            </w:r>
          </w:p>
        </w:tc>
        <w:tc>
          <w:tcPr>
            <w:tcW w:w="8478" w:type="dxa"/>
          </w:tcPr>
          <w:p w14:paraId="2F3A0DAB" w14:textId="77777777" w:rsidR="009D0405" w:rsidRPr="009D0405" w:rsidRDefault="009D0405" w:rsidP="009D0405">
            <w:r w:rsidRPr="009D0405">
              <w:t xml:space="preserve">Recognising the stigma that is attached to being overweight or having an overweight child. </w:t>
            </w:r>
          </w:p>
          <w:p w14:paraId="612B2672" w14:textId="77777777" w:rsidR="009D0405" w:rsidRPr="009D0405" w:rsidRDefault="009D0405" w:rsidP="009D0405">
            <w:r w:rsidRPr="009D0405">
              <w:t xml:space="preserve">Changing the way we talk about weight as a system, an agency, and as individuals to an empowerment and strengths based model. </w:t>
            </w:r>
          </w:p>
          <w:p w14:paraId="2AF03D21" w14:textId="4F6ECEA3" w:rsidR="009D0405" w:rsidRPr="009D0405" w:rsidRDefault="009D0405" w:rsidP="009D0405">
            <w:r w:rsidRPr="009D0405">
              <w:t>Ensuring the messages that the health authorities give to the community about weight and interventions are consistent and based on evidence to prevent confusion.</w:t>
            </w:r>
          </w:p>
        </w:tc>
      </w:tr>
      <w:tr w:rsidR="009D0405" w14:paraId="3E39BFAD" w14:textId="77777777" w:rsidTr="009D0405">
        <w:tc>
          <w:tcPr>
            <w:tcW w:w="1375" w:type="dxa"/>
          </w:tcPr>
          <w:p w14:paraId="28A5D9FC" w14:textId="68FA1A48" w:rsidR="009D0405" w:rsidRPr="009D0405" w:rsidRDefault="009D0405" w:rsidP="009D0405">
            <w:r w:rsidRPr="009D0405">
              <w:t>Workforce &amp; Training</w:t>
            </w:r>
          </w:p>
        </w:tc>
        <w:tc>
          <w:tcPr>
            <w:tcW w:w="8478" w:type="dxa"/>
          </w:tcPr>
          <w:p w14:paraId="7DA857B5" w14:textId="5DCF188B" w:rsidR="009D0405" w:rsidRPr="009D0405" w:rsidRDefault="009D0405" w:rsidP="009D0405">
            <w:r w:rsidRPr="009D0405">
              <w:t>Ensure our health professionals are equipped with the skills, knowledge, and have the confidence to have conversations with their patients regarding their weight. Leverage the existing workforce to find innovative shared care models. Build capacity in high need areas.</w:t>
            </w:r>
          </w:p>
        </w:tc>
      </w:tr>
      <w:tr w:rsidR="009D0405" w:rsidRPr="009D0405" w14:paraId="78E26FC9" w14:textId="77777777" w:rsidTr="00B04148">
        <w:tc>
          <w:tcPr>
            <w:tcW w:w="9853" w:type="dxa"/>
            <w:gridSpan w:val="2"/>
            <w:shd w:val="clear" w:color="auto" w:fill="2D3642" w:themeFill="background1"/>
          </w:tcPr>
          <w:p w14:paraId="77AE6841" w14:textId="0EE882AE" w:rsidR="009D0405" w:rsidRPr="009D0405" w:rsidRDefault="009D0405" w:rsidP="009D0405">
            <w:pPr>
              <w:rPr>
                <w:b/>
              </w:rPr>
            </w:pPr>
            <w:r w:rsidRPr="009D0405">
              <w:rPr>
                <w:b/>
              </w:rPr>
              <w:t xml:space="preserve">What the </w:t>
            </w:r>
            <w:r>
              <w:rPr>
                <w:b/>
              </w:rPr>
              <w:t>system</w:t>
            </w:r>
            <w:r w:rsidRPr="009D0405">
              <w:rPr>
                <w:b/>
              </w:rPr>
              <w:t xml:space="preserve"> needs</w:t>
            </w:r>
          </w:p>
        </w:tc>
      </w:tr>
      <w:tr w:rsidR="00037AC5" w14:paraId="670D4ED4" w14:textId="77777777" w:rsidTr="00B04148">
        <w:tc>
          <w:tcPr>
            <w:tcW w:w="1375" w:type="dxa"/>
          </w:tcPr>
          <w:p w14:paraId="21E75AB2" w14:textId="6419A482" w:rsidR="00037AC5" w:rsidRPr="00037AC5" w:rsidRDefault="00037AC5" w:rsidP="00037AC5">
            <w:r w:rsidRPr="00037AC5">
              <w:t>Broad Collaboration</w:t>
            </w:r>
          </w:p>
        </w:tc>
        <w:tc>
          <w:tcPr>
            <w:tcW w:w="8478" w:type="dxa"/>
          </w:tcPr>
          <w:p w14:paraId="438F2F10" w14:textId="46C9095C" w:rsidR="00037AC5" w:rsidRPr="00037AC5" w:rsidRDefault="00037AC5" w:rsidP="00037AC5">
            <w:r w:rsidRPr="00037AC5">
              <w:t>Working together across organisations to align messages, support the coordination of actions that tackle the factors that limit a person’s or families capacity to manage their weight, leverage innovation, and increase opportunities for targeted and opportunistic contact with high risk and vulnerable communities.</w:t>
            </w:r>
          </w:p>
        </w:tc>
      </w:tr>
      <w:tr w:rsidR="00037AC5" w14:paraId="0D735686" w14:textId="77777777" w:rsidTr="00B04148">
        <w:tc>
          <w:tcPr>
            <w:tcW w:w="1375" w:type="dxa"/>
          </w:tcPr>
          <w:p w14:paraId="049608F0" w14:textId="2978EB1C" w:rsidR="00037AC5" w:rsidRPr="00037AC5" w:rsidRDefault="00037AC5" w:rsidP="00037AC5">
            <w:r w:rsidRPr="00037AC5">
              <w:t>Commitment to long term sustainable change</w:t>
            </w:r>
          </w:p>
        </w:tc>
        <w:tc>
          <w:tcPr>
            <w:tcW w:w="8478" w:type="dxa"/>
          </w:tcPr>
          <w:p w14:paraId="0AE1A493" w14:textId="1EE05F1A" w:rsidR="00037AC5" w:rsidRPr="00037AC5" w:rsidRDefault="00037AC5" w:rsidP="00037AC5">
            <w:r w:rsidRPr="00037AC5">
              <w:t>There is meaningful commitment from decision makers to prioritise healthy weight as a number one priority for action, action is appropriately funded and supported over the long term, broad collaboration forms a central component of action, and action is multi-level.</w:t>
            </w:r>
          </w:p>
        </w:tc>
      </w:tr>
    </w:tbl>
    <w:p w14:paraId="5D1A9E5A" w14:textId="77777777" w:rsidR="008E2E18" w:rsidRDefault="008E2E18">
      <w:pPr>
        <w:rPr>
          <w:rFonts w:eastAsiaTheme="majorEastAsia" w:cstheme="majorBidi"/>
          <w:b/>
          <w:bCs/>
          <w:color w:val="4596A8" w:themeColor="text2"/>
          <w:sz w:val="28"/>
          <w:szCs w:val="28"/>
        </w:rPr>
      </w:pPr>
      <w:r>
        <w:br w:type="page"/>
      </w:r>
    </w:p>
    <w:p w14:paraId="371E32F0" w14:textId="35E2E93D" w:rsidR="00C84351" w:rsidRDefault="00C84351" w:rsidP="00C84351">
      <w:pPr>
        <w:pStyle w:val="Heading1"/>
      </w:pPr>
      <w:bookmarkStart w:id="9" w:name="_Toc22630584"/>
      <w:r>
        <w:lastRenderedPageBreak/>
        <w:t>Consultation in 2019</w:t>
      </w:r>
      <w:bookmarkEnd w:id="9"/>
    </w:p>
    <w:p w14:paraId="2031FCAA" w14:textId="5A1FE897" w:rsidR="00D13D53" w:rsidRDefault="00D13D53" w:rsidP="00C84351">
      <w:pPr>
        <w:pStyle w:val="Heading2"/>
      </w:pPr>
      <w:bookmarkStart w:id="10" w:name="_Toc22630585"/>
      <w:r>
        <w:t>Consumer workshop</w:t>
      </w:r>
      <w:bookmarkEnd w:id="10"/>
    </w:p>
    <w:p w14:paraId="5F70A2B9" w14:textId="77777777" w:rsidR="00D13D53" w:rsidRDefault="00D13D53" w:rsidP="00D13D53">
      <w:pPr>
        <w:pStyle w:val="Heading3"/>
      </w:pPr>
      <w:r>
        <w:t>Purpose</w:t>
      </w:r>
    </w:p>
    <w:p w14:paraId="28D53F66" w14:textId="5A9517D7" w:rsidR="00D13D53" w:rsidRPr="00D13D53" w:rsidRDefault="00D13D53" w:rsidP="00D13D53">
      <w:r>
        <w:t>Provide feedback to consumers about the progress of the project to date and obtain their feedback on the draft Strategy Areas that were developed from the Obesity Collaborative Summit.</w:t>
      </w:r>
    </w:p>
    <w:p w14:paraId="7F1F7F8D" w14:textId="77777777" w:rsidR="00D13D53" w:rsidRDefault="00D13D53" w:rsidP="00D13D53">
      <w:pPr>
        <w:pStyle w:val="Heading3"/>
      </w:pPr>
      <w:r>
        <w:t>Target audience</w:t>
      </w:r>
    </w:p>
    <w:p w14:paraId="24C06E85" w14:textId="5B0253FD" w:rsidR="00D13D53" w:rsidRPr="00D13D53" w:rsidRDefault="00D13D53" w:rsidP="00D13D53">
      <w:r>
        <w:t>Members of the Community Leaders Group</w:t>
      </w:r>
    </w:p>
    <w:p w14:paraId="766D3716" w14:textId="77777777" w:rsidR="00D13D53" w:rsidRDefault="00D13D53" w:rsidP="00D13D53">
      <w:pPr>
        <w:pStyle w:val="Heading3"/>
      </w:pPr>
      <w:r>
        <w:t>Use</w:t>
      </w:r>
    </w:p>
    <w:p w14:paraId="035CFA7D" w14:textId="6993E0EF" w:rsidR="00D13D53" w:rsidRPr="00D13D53" w:rsidRDefault="00D13D53" w:rsidP="00D13D53">
      <w:r>
        <w:t>Feedback from this workshop helped make the strategy areas relevant to consumers and the participants developed the vision for the Action Plan.</w:t>
      </w:r>
    </w:p>
    <w:p w14:paraId="56E7325D" w14:textId="77777777" w:rsidR="00D13D53" w:rsidRDefault="00D13D53" w:rsidP="00D13D53">
      <w:pPr>
        <w:pStyle w:val="Heading3"/>
      </w:pPr>
      <w:r>
        <w:t>Method</w:t>
      </w:r>
    </w:p>
    <w:p w14:paraId="0184BFFA" w14:textId="6D83C026" w:rsidR="00D13D53" w:rsidRDefault="00D13D53" w:rsidP="00D13D53">
      <w:r>
        <w:t>The workshop was held on 5 February from 3</w:t>
      </w:r>
      <w:r w:rsidR="003253BC">
        <w:t>.00</w:t>
      </w:r>
      <w:r>
        <w:t>pm to 5</w:t>
      </w:r>
      <w:r w:rsidR="003253BC">
        <w:t>.00</w:t>
      </w:r>
      <w:r>
        <w:t>pm. The session provided a brief overview of the Obesity Collaborative Project to date and then allowed time for group discussion of the Strategy Areas.</w:t>
      </w:r>
    </w:p>
    <w:p w14:paraId="69292B1B" w14:textId="283AB703" w:rsidR="00D13D53" w:rsidRDefault="00D13D53" w:rsidP="00D13D53">
      <w:r>
        <w:t>Participants were broken into three groups and given A3 paper with the draft strategies to discuss amongst themselves. They were asked:</w:t>
      </w:r>
    </w:p>
    <w:p w14:paraId="119F742F" w14:textId="103C22E5" w:rsidR="00D13D53" w:rsidRDefault="00D13D53" w:rsidP="00D13D53">
      <w:pPr>
        <w:pStyle w:val="ListParagraph"/>
        <w:numPr>
          <w:ilvl w:val="0"/>
          <w:numId w:val="19"/>
        </w:numPr>
      </w:pPr>
      <w:r>
        <w:t>Whether the strategy area was relevant?</w:t>
      </w:r>
    </w:p>
    <w:p w14:paraId="0F0A1108" w14:textId="20A0A2CF" w:rsidR="00D13D53" w:rsidRDefault="00D13D53" w:rsidP="00D13D53">
      <w:pPr>
        <w:pStyle w:val="ListParagraph"/>
        <w:numPr>
          <w:ilvl w:val="0"/>
          <w:numId w:val="19"/>
        </w:numPr>
      </w:pPr>
      <w:r>
        <w:t>Did it reflect the needs of people with overweight and obesity?</w:t>
      </w:r>
    </w:p>
    <w:p w14:paraId="6A53819F" w14:textId="125A0EA4" w:rsidR="00D13D53" w:rsidRDefault="00D13D53" w:rsidP="00D13D53">
      <w:pPr>
        <w:pStyle w:val="ListParagraph"/>
        <w:numPr>
          <w:ilvl w:val="0"/>
          <w:numId w:val="19"/>
        </w:numPr>
      </w:pPr>
      <w:r>
        <w:t>What is missing?</w:t>
      </w:r>
    </w:p>
    <w:p w14:paraId="3CDD56DC" w14:textId="0DA782ED" w:rsidR="00D13D53" w:rsidRPr="00D13D53" w:rsidRDefault="00D13D53" w:rsidP="00D13D53">
      <w:r>
        <w:t xml:space="preserve">The tables then discussed their comments as a group. </w:t>
      </w:r>
    </w:p>
    <w:p w14:paraId="7E83FEDC" w14:textId="77777777" w:rsidR="00D13D53" w:rsidRPr="00B466E4" w:rsidRDefault="00D13D53" w:rsidP="00D13D53">
      <w:pPr>
        <w:pStyle w:val="Heading3"/>
      </w:pPr>
      <w:r>
        <w:t>Findings</w:t>
      </w:r>
    </w:p>
    <w:p w14:paraId="1D17CD84" w14:textId="447253D5" w:rsidR="00430C4D" w:rsidRDefault="00430C4D" w:rsidP="00D13D53">
      <w:r>
        <w:t>Ten people attended the workshop.</w:t>
      </w:r>
    </w:p>
    <w:p w14:paraId="4C7099C8" w14:textId="56D34A1A" w:rsidR="00B04148" w:rsidRDefault="00D13D53" w:rsidP="00D13D53">
      <w:r>
        <w:t>As part of the group discussion, it was decided that the Strategy Areas had little cohesion without a central vision to work towards. The participants spontaneously developed the vision for the Action Plan (this original vision was only adjusted slightly to improve syntax but otherwise remains unchanged and appears in the final Action Plan).</w:t>
      </w:r>
      <w:r w:rsidR="008D60D4">
        <w:t xml:space="preserve"> </w:t>
      </w:r>
      <w:r w:rsidR="00B04148">
        <w:t xml:space="preserve">Original vision: </w:t>
      </w:r>
      <w:r w:rsidR="00B04148" w:rsidRPr="00B04148">
        <w:t>A society of individuals who support each other to maintain a healthy life</w:t>
      </w:r>
    </w:p>
    <w:p w14:paraId="4BB9F439" w14:textId="6FD31A2F" w:rsidR="00D13D53" w:rsidRDefault="00F61F04" w:rsidP="00D13D53">
      <w:r>
        <w:t>General</w:t>
      </w:r>
      <w:r w:rsidR="00B04148">
        <w:t xml:space="preserve"> findings:</w:t>
      </w:r>
    </w:p>
    <w:p w14:paraId="54B1725A" w14:textId="77777777" w:rsidR="00F61F04" w:rsidRDefault="00B04148" w:rsidP="00B04148">
      <w:pPr>
        <w:pStyle w:val="ListParagraph"/>
        <w:numPr>
          <w:ilvl w:val="0"/>
          <w:numId w:val="20"/>
        </w:numPr>
      </w:pPr>
      <w:r>
        <w:t>No Strategy Areas were removed</w:t>
      </w:r>
      <w:r w:rsidR="00F61F04">
        <w:t xml:space="preserve"> and there was general consensus that they were appropriate however each table chose to edit the wording of the strategy areas which was translated into the next draft.</w:t>
      </w:r>
    </w:p>
    <w:p w14:paraId="0082234F" w14:textId="1A5709B8" w:rsidR="00B04148" w:rsidRDefault="00F61F04" w:rsidP="00B04148">
      <w:pPr>
        <w:pStyle w:val="ListParagraph"/>
        <w:numPr>
          <w:ilvl w:val="0"/>
          <w:numId w:val="20"/>
        </w:numPr>
      </w:pPr>
      <w:r>
        <w:t>T</w:t>
      </w:r>
      <w:r w:rsidR="00B04148">
        <w:t>hr</w:t>
      </w:r>
      <w:r>
        <w:t>ee addition</w:t>
      </w:r>
      <w:r w:rsidR="00C26AC7">
        <w:t>al</w:t>
      </w:r>
      <w:r>
        <w:t xml:space="preserve"> areas were added. These were considered important but we incorporated into other strategy areas for the next draft.</w:t>
      </w:r>
    </w:p>
    <w:p w14:paraId="392EBB75" w14:textId="3E08CB4D" w:rsidR="00B04148" w:rsidRDefault="00B04148" w:rsidP="00B04148">
      <w:pPr>
        <w:pStyle w:val="ListParagraph"/>
        <w:numPr>
          <w:ilvl w:val="1"/>
          <w:numId w:val="20"/>
        </w:numPr>
      </w:pPr>
      <w:r>
        <w:t xml:space="preserve">Under </w:t>
      </w:r>
      <w:r>
        <w:rPr>
          <w:i/>
        </w:rPr>
        <w:t xml:space="preserve">what do the services need? </w:t>
      </w:r>
      <w:r>
        <w:t>“time” and “more peer workers” were added</w:t>
      </w:r>
    </w:p>
    <w:p w14:paraId="5205A7F2" w14:textId="6B7432B3" w:rsidR="00B04148" w:rsidRDefault="00B04148" w:rsidP="00B04148">
      <w:pPr>
        <w:pStyle w:val="ListParagraph"/>
        <w:numPr>
          <w:ilvl w:val="1"/>
          <w:numId w:val="20"/>
        </w:numPr>
      </w:pPr>
      <w:r>
        <w:t xml:space="preserve">Under </w:t>
      </w:r>
      <w:r>
        <w:rPr>
          <w:i/>
        </w:rPr>
        <w:t>what does the system need?</w:t>
      </w:r>
      <w:r>
        <w:t xml:space="preserve"> “move from top down thinking to network thinking” was added</w:t>
      </w:r>
    </w:p>
    <w:p w14:paraId="39CB1B36" w14:textId="526F16FF" w:rsidR="00296406" w:rsidRDefault="00296406" w:rsidP="00AD6EAC">
      <w:pPr>
        <w:pStyle w:val="ListParagraph"/>
        <w:numPr>
          <w:ilvl w:val="0"/>
          <w:numId w:val="20"/>
        </w:numPr>
      </w:pPr>
      <w:r>
        <w:t>Strategies under each area (community, service, system) need to be connected to be effective.</w:t>
      </w:r>
    </w:p>
    <w:p w14:paraId="602FCC19" w14:textId="77777777" w:rsidR="00AD6EAC" w:rsidRDefault="00AD6EAC" w:rsidP="00AD6EAC">
      <w:pPr>
        <w:pStyle w:val="ListParagraph"/>
      </w:pPr>
    </w:p>
    <w:tbl>
      <w:tblPr>
        <w:tblStyle w:val="TableGrid"/>
        <w:tblW w:w="0" w:type="auto"/>
        <w:tblLook w:val="04A0" w:firstRow="1" w:lastRow="0" w:firstColumn="1" w:lastColumn="0" w:noHBand="0" w:noVBand="1"/>
      </w:tblPr>
      <w:tblGrid>
        <w:gridCol w:w="1556"/>
        <w:gridCol w:w="8297"/>
      </w:tblGrid>
      <w:tr w:rsidR="00F61F04" w14:paraId="0CB311C3" w14:textId="77777777" w:rsidTr="00AD6EAC">
        <w:tc>
          <w:tcPr>
            <w:tcW w:w="1556" w:type="dxa"/>
            <w:shd w:val="clear" w:color="auto" w:fill="2D3642" w:themeFill="background1"/>
          </w:tcPr>
          <w:p w14:paraId="404B31CF" w14:textId="3DF2973F" w:rsidR="00F61F04" w:rsidRPr="00F61F04" w:rsidRDefault="00F61F04" w:rsidP="00F61F04">
            <w:pPr>
              <w:rPr>
                <w:b/>
              </w:rPr>
            </w:pPr>
            <w:r w:rsidRPr="00F61F04">
              <w:rPr>
                <w:b/>
              </w:rPr>
              <w:t>What does the community need?</w:t>
            </w:r>
          </w:p>
        </w:tc>
        <w:tc>
          <w:tcPr>
            <w:tcW w:w="8297" w:type="dxa"/>
          </w:tcPr>
          <w:p w14:paraId="18B6656B" w14:textId="77777777" w:rsidR="00F61F04" w:rsidRDefault="00F61F04" w:rsidP="00F61F04">
            <w:pPr>
              <w:pStyle w:val="ListParagraph"/>
              <w:numPr>
                <w:ilvl w:val="0"/>
                <w:numId w:val="20"/>
              </w:numPr>
            </w:pPr>
            <w:r>
              <w:t xml:space="preserve">The health system is complex and difficult to navigate. </w:t>
            </w:r>
          </w:p>
          <w:p w14:paraId="285D7657" w14:textId="77777777" w:rsidR="00F61F04" w:rsidRDefault="00F61F04" w:rsidP="00F61F04">
            <w:pPr>
              <w:pStyle w:val="ListParagraph"/>
              <w:numPr>
                <w:ilvl w:val="0"/>
                <w:numId w:val="20"/>
              </w:numPr>
            </w:pPr>
            <w:r>
              <w:t xml:space="preserve">Access and care coordination should consider accessibility in terms of time, location, a person’s capacity to use a service, flexibility, regional and remote access, and the different access needs of different communities such as children aged 0-7 years, people with disability, people with mental health, and Aboriginal People. </w:t>
            </w:r>
          </w:p>
          <w:p w14:paraId="2491B17D" w14:textId="77777777" w:rsidR="00F61F04" w:rsidRDefault="00F61F04" w:rsidP="00F61F04">
            <w:pPr>
              <w:pStyle w:val="ListParagraph"/>
              <w:numPr>
                <w:ilvl w:val="0"/>
                <w:numId w:val="20"/>
              </w:numPr>
            </w:pPr>
            <w:r>
              <w:t>Services should have the capacity to be tailored to the needs and circumstances of the individual person – not one size or solution fits all. Services should also include peer based services and that all services must be monitored and held to account.</w:t>
            </w:r>
          </w:p>
          <w:p w14:paraId="0452BFA3" w14:textId="77777777" w:rsidR="00F61F04" w:rsidRDefault="00F61F04" w:rsidP="00F61F04">
            <w:pPr>
              <w:pStyle w:val="ListParagraph"/>
              <w:numPr>
                <w:ilvl w:val="0"/>
                <w:numId w:val="20"/>
              </w:numPr>
            </w:pPr>
            <w:r>
              <w:t>There is a need for respect, compassion, kindness and</w:t>
            </w:r>
            <w:r w:rsidRPr="00296406">
              <w:t xml:space="preserve"> </w:t>
            </w:r>
            <w:r>
              <w:t>no judgement in service delivery.</w:t>
            </w:r>
          </w:p>
          <w:p w14:paraId="1FC2BC00" w14:textId="3C3191C1" w:rsidR="00F61F04" w:rsidRDefault="00F61F04" w:rsidP="00F61F04">
            <w:pPr>
              <w:pStyle w:val="ListParagraph"/>
              <w:numPr>
                <w:ilvl w:val="0"/>
                <w:numId w:val="20"/>
              </w:numPr>
            </w:pPr>
            <w:r>
              <w:t>There is a lack of consistent, reliable, or credible information about what will work for weight loss. It was noted that improving health literacy was one side of the coin, with the other being improved health professional knowledge and communication skills when discussing sensitive issues such as weight. The consumers mentioned that communities want to have the information and ability to support themselves, not necessarily always relying on government services to drive change.</w:t>
            </w:r>
          </w:p>
        </w:tc>
      </w:tr>
      <w:tr w:rsidR="00F61F04" w14:paraId="5B8DFA75" w14:textId="77777777" w:rsidTr="00AD6EAC">
        <w:tc>
          <w:tcPr>
            <w:tcW w:w="1556" w:type="dxa"/>
            <w:shd w:val="clear" w:color="auto" w:fill="2D3642" w:themeFill="background1"/>
          </w:tcPr>
          <w:p w14:paraId="4CBD1D70" w14:textId="019E4694" w:rsidR="00F61F04" w:rsidRPr="00F61F04" w:rsidRDefault="00F61F04" w:rsidP="00F61F04">
            <w:pPr>
              <w:rPr>
                <w:b/>
              </w:rPr>
            </w:pPr>
            <w:r w:rsidRPr="00F61F04">
              <w:rPr>
                <w:b/>
              </w:rPr>
              <w:t>What do services need?</w:t>
            </w:r>
          </w:p>
        </w:tc>
        <w:tc>
          <w:tcPr>
            <w:tcW w:w="8297" w:type="dxa"/>
          </w:tcPr>
          <w:p w14:paraId="540A42F1" w14:textId="77777777" w:rsidR="00F61F04" w:rsidRDefault="00F61F04" w:rsidP="00F61F04">
            <w:pPr>
              <w:pStyle w:val="ListParagraph"/>
              <w:numPr>
                <w:ilvl w:val="0"/>
                <w:numId w:val="20"/>
              </w:numPr>
            </w:pPr>
            <w:r>
              <w:t>Taking the best from the evidence and applying it in WA</w:t>
            </w:r>
          </w:p>
          <w:p w14:paraId="73653814" w14:textId="77777777" w:rsidR="00F61F04" w:rsidRDefault="00F61F04" w:rsidP="00F61F04">
            <w:pPr>
              <w:pStyle w:val="ListParagraph"/>
              <w:numPr>
                <w:ilvl w:val="0"/>
                <w:numId w:val="20"/>
              </w:numPr>
            </w:pPr>
            <w:r>
              <w:t>Making the options simple and easy for people to use including making it easy for health professionals to provide advice and support.</w:t>
            </w:r>
          </w:p>
          <w:p w14:paraId="2F1C3BFF" w14:textId="77777777" w:rsidR="00F61F04" w:rsidRDefault="00F61F04" w:rsidP="00F61F04">
            <w:pPr>
              <w:pStyle w:val="ListParagraph"/>
              <w:numPr>
                <w:ilvl w:val="0"/>
                <w:numId w:val="20"/>
              </w:numPr>
            </w:pPr>
            <w:r>
              <w:t xml:space="preserve">Important to change the language to an empowerment approach around health rather than weight. </w:t>
            </w:r>
          </w:p>
          <w:p w14:paraId="13F02A8E" w14:textId="77777777" w:rsidR="00F61F04" w:rsidRDefault="00F61F04" w:rsidP="00F61F04">
            <w:pPr>
              <w:pStyle w:val="ListParagraph"/>
              <w:numPr>
                <w:ilvl w:val="0"/>
                <w:numId w:val="20"/>
              </w:numPr>
            </w:pPr>
            <w:r>
              <w:t>Stigma was consistently raised as a significant barrier and that efforts need to be made to ensure health professionals are equipped with the skills and knowledge to have empathic and compassionate conversations.</w:t>
            </w:r>
          </w:p>
          <w:p w14:paraId="008102ED" w14:textId="77777777" w:rsidR="00F61F04" w:rsidRDefault="00F61F04" w:rsidP="00F61F04">
            <w:pPr>
              <w:pStyle w:val="ListParagraph"/>
              <w:numPr>
                <w:ilvl w:val="0"/>
                <w:numId w:val="20"/>
              </w:numPr>
            </w:pPr>
            <w:r>
              <w:t>Importance of valuing professional development in this topic area so that health professionals are incentivised to undertake it.</w:t>
            </w:r>
          </w:p>
          <w:p w14:paraId="0E1F22FD" w14:textId="36D70E3B" w:rsidR="00F61F04" w:rsidRDefault="00F61F04" w:rsidP="00F61F04">
            <w:pPr>
              <w:pStyle w:val="ListParagraph"/>
              <w:numPr>
                <w:ilvl w:val="0"/>
                <w:numId w:val="20"/>
              </w:numPr>
            </w:pPr>
            <w:r>
              <w:t>Importance of having time to support people in their health journey.</w:t>
            </w:r>
          </w:p>
        </w:tc>
      </w:tr>
      <w:tr w:rsidR="00F61F04" w14:paraId="1B0A40DA" w14:textId="77777777" w:rsidTr="00AD6EAC">
        <w:tc>
          <w:tcPr>
            <w:tcW w:w="1556" w:type="dxa"/>
            <w:shd w:val="clear" w:color="auto" w:fill="2D3642" w:themeFill="background1"/>
          </w:tcPr>
          <w:p w14:paraId="70CE3D55" w14:textId="7F9D34F7" w:rsidR="00F61F04" w:rsidRPr="00F61F04" w:rsidRDefault="00F61F04" w:rsidP="00F61F04">
            <w:pPr>
              <w:rPr>
                <w:b/>
              </w:rPr>
            </w:pPr>
            <w:r w:rsidRPr="00F61F04">
              <w:rPr>
                <w:b/>
              </w:rPr>
              <w:t>What does the system need?</w:t>
            </w:r>
          </w:p>
        </w:tc>
        <w:tc>
          <w:tcPr>
            <w:tcW w:w="8297" w:type="dxa"/>
          </w:tcPr>
          <w:p w14:paraId="5C288926" w14:textId="31A1F9EF" w:rsidR="00F61F04" w:rsidRDefault="00F61F04" w:rsidP="00F61F04">
            <w:pPr>
              <w:pStyle w:val="ListParagraph"/>
              <w:numPr>
                <w:ilvl w:val="0"/>
                <w:numId w:val="20"/>
              </w:numPr>
            </w:pPr>
            <w:r>
              <w:t>Importance of co-design. There was a strong focus on including consumers during the implementation of the Action Plan particularly in relation to designing workforce education packages. Partnership with consumers at every stage was a strong message: deliver, design, and connect WITH consumers at all stages.</w:t>
            </w:r>
          </w:p>
          <w:p w14:paraId="5C819C9E" w14:textId="77777777" w:rsidR="00F61F04" w:rsidRDefault="00AD6EAC" w:rsidP="00F61F04">
            <w:pPr>
              <w:pStyle w:val="ListParagraph"/>
              <w:numPr>
                <w:ilvl w:val="0"/>
                <w:numId w:val="20"/>
              </w:numPr>
            </w:pPr>
            <w:r>
              <w:t>Need to look for long term sustainable options rather than short term solutions.</w:t>
            </w:r>
          </w:p>
          <w:p w14:paraId="35F581D7" w14:textId="77777777" w:rsidR="00AD6EAC" w:rsidRDefault="00AD6EAC" w:rsidP="00F61F04">
            <w:pPr>
              <w:pStyle w:val="ListParagraph"/>
              <w:numPr>
                <w:ilvl w:val="0"/>
                <w:numId w:val="20"/>
              </w:numPr>
            </w:pPr>
            <w:r>
              <w:t>Action and evaluation needs to be guided by principles and values.</w:t>
            </w:r>
          </w:p>
          <w:p w14:paraId="3313D61F" w14:textId="4A4BFCD8" w:rsidR="00AD6EAC" w:rsidRDefault="00AD6EAC" w:rsidP="00F61F04">
            <w:pPr>
              <w:pStyle w:val="ListParagraph"/>
              <w:numPr>
                <w:ilvl w:val="0"/>
                <w:numId w:val="20"/>
              </w:numPr>
            </w:pPr>
            <w:r>
              <w:t xml:space="preserve">The structure of the health system and the way health is delivered needs to consider the importance of networks and hubs but with the community at the centre and not a government agency. </w:t>
            </w:r>
          </w:p>
        </w:tc>
      </w:tr>
    </w:tbl>
    <w:p w14:paraId="77794D9F" w14:textId="736232C9" w:rsidR="00B466E4" w:rsidRDefault="00B466E4" w:rsidP="00C84351">
      <w:pPr>
        <w:pStyle w:val="Heading2"/>
      </w:pPr>
      <w:bookmarkStart w:id="11" w:name="_Toc22630586"/>
      <w:r>
        <w:t>Strategy planning workshop</w:t>
      </w:r>
      <w:bookmarkEnd w:id="11"/>
    </w:p>
    <w:p w14:paraId="156A1609" w14:textId="21DC1E14" w:rsidR="00D13D53" w:rsidRDefault="00B466E4" w:rsidP="00D13D53">
      <w:pPr>
        <w:pStyle w:val="Heading3"/>
      </w:pPr>
      <w:r>
        <w:t>Purpose</w:t>
      </w:r>
    </w:p>
    <w:p w14:paraId="0744DF3F" w14:textId="67213578" w:rsidR="004A68C4" w:rsidRPr="004A68C4" w:rsidRDefault="004A68C4" w:rsidP="004A68C4">
      <w:r>
        <w:t xml:space="preserve">To review and refine the draft vision, principles, and Strategy Areas that had been developed from the Obesity Collaborative Summit and consumer workshop. </w:t>
      </w:r>
    </w:p>
    <w:p w14:paraId="1247A4CF" w14:textId="77777777" w:rsidR="004A68C4" w:rsidRDefault="00B466E4" w:rsidP="004A68C4">
      <w:pPr>
        <w:pStyle w:val="Heading3"/>
        <w:tabs>
          <w:tab w:val="left" w:pos="2125"/>
        </w:tabs>
      </w:pPr>
      <w:r>
        <w:t>Target audience</w:t>
      </w:r>
    </w:p>
    <w:p w14:paraId="551BDCDA" w14:textId="251E6989" w:rsidR="00B466E4" w:rsidRDefault="004A68C4" w:rsidP="004A68C4">
      <w:r>
        <w:t>Health service executives responsible for implementation related decision making</w:t>
      </w:r>
    </w:p>
    <w:p w14:paraId="13158D0A" w14:textId="3CD072DA" w:rsidR="008E2E18" w:rsidRDefault="008E2E18" w:rsidP="008E2E18">
      <w:pPr>
        <w:pStyle w:val="Heading3"/>
      </w:pPr>
      <w:r>
        <w:lastRenderedPageBreak/>
        <w:t>Use</w:t>
      </w:r>
    </w:p>
    <w:p w14:paraId="1AC37E98" w14:textId="6C0BCB0D" w:rsidR="004A68C4" w:rsidRPr="004A68C4" w:rsidRDefault="004A68C4" w:rsidP="004A68C4">
      <w:r>
        <w:t>Feedback from this session was used to refine the Strategy Areas and ensure they were relevant and practical from a health service implementation perspective.</w:t>
      </w:r>
    </w:p>
    <w:p w14:paraId="74C94FE5" w14:textId="77777777" w:rsidR="00B466E4" w:rsidRDefault="00B466E4" w:rsidP="00C84351">
      <w:pPr>
        <w:pStyle w:val="Heading3"/>
      </w:pPr>
      <w:r>
        <w:t>Method</w:t>
      </w:r>
    </w:p>
    <w:p w14:paraId="7106EAA4" w14:textId="1F4F497F" w:rsidR="00430C4D" w:rsidRDefault="00430C4D" w:rsidP="004A68C4">
      <w:pPr>
        <w:pStyle w:val="ListParagraph"/>
        <w:numPr>
          <w:ilvl w:val="0"/>
          <w:numId w:val="21"/>
        </w:numPr>
      </w:pPr>
      <w:r>
        <w:t>The workshop took place on 12 February 2019 from 1.00pm to 4.30pm.</w:t>
      </w:r>
    </w:p>
    <w:p w14:paraId="1B79AF28" w14:textId="48FC17CB" w:rsidR="004A68C4" w:rsidRDefault="004A68C4" w:rsidP="004A68C4">
      <w:pPr>
        <w:pStyle w:val="ListParagraph"/>
        <w:numPr>
          <w:ilvl w:val="0"/>
          <w:numId w:val="21"/>
        </w:numPr>
      </w:pPr>
      <w:r>
        <w:t>Discussed the draft vision as a group</w:t>
      </w:r>
    </w:p>
    <w:p w14:paraId="1BE2AFA9" w14:textId="222ECCC7" w:rsidR="004A68C4" w:rsidRDefault="004A68C4" w:rsidP="004A68C4">
      <w:pPr>
        <w:pStyle w:val="ListParagraph"/>
        <w:numPr>
          <w:ilvl w:val="0"/>
          <w:numId w:val="21"/>
        </w:numPr>
      </w:pPr>
      <w:r>
        <w:t>Workshop</w:t>
      </w:r>
    </w:p>
    <w:p w14:paraId="03ABCB16" w14:textId="77777777" w:rsidR="00D56609" w:rsidRDefault="004A68C4" w:rsidP="004A68C4">
      <w:pPr>
        <w:pStyle w:val="ListParagraph"/>
        <w:numPr>
          <w:ilvl w:val="1"/>
          <w:numId w:val="21"/>
        </w:numPr>
      </w:pPr>
      <w:r>
        <w:t xml:space="preserve">Each of the Strategy Areas were put on </w:t>
      </w:r>
      <w:r w:rsidR="00D56609">
        <w:t>papers on the wall</w:t>
      </w:r>
    </w:p>
    <w:p w14:paraId="03F42A01" w14:textId="764D6A4D" w:rsidR="004A68C4" w:rsidRDefault="00430C4D" w:rsidP="004A68C4">
      <w:pPr>
        <w:pStyle w:val="ListParagraph"/>
        <w:numPr>
          <w:ilvl w:val="1"/>
          <w:numId w:val="21"/>
        </w:numPr>
      </w:pPr>
      <w:r>
        <w:t xml:space="preserve">The </w:t>
      </w:r>
      <w:hyperlink r:id="rId32" w:history="1">
        <w:r>
          <w:rPr>
            <w:rStyle w:val="Hyperlink"/>
          </w:rPr>
          <w:t>station round</w:t>
        </w:r>
      </w:hyperlink>
      <w:r>
        <w:t xml:space="preserve"> method was</w:t>
      </w:r>
      <w:r w:rsidR="00D56609">
        <w:t xml:space="preserve"> used - p</w:t>
      </w:r>
      <w:r w:rsidR="004A68C4">
        <w:t xml:space="preserve">articipants </w:t>
      </w:r>
      <w:r w:rsidR="00D56609">
        <w:t>worked in three groups and were given approximate 20 minutes at each of the three stations (community, service, system) to review the Strategy Areas and</w:t>
      </w:r>
      <w:r w:rsidR="004A68C4">
        <w:t xml:space="preserve"> write down if they:</w:t>
      </w:r>
    </w:p>
    <w:p w14:paraId="67AC4B83" w14:textId="09F3D8BE" w:rsidR="004A68C4" w:rsidRDefault="004A68C4" w:rsidP="004A68C4">
      <w:pPr>
        <w:pStyle w:val="ListParagraph"/>
        <w:numPr>
          <w:ilvl w:val="2"/>
          <w:numId w:val="21"/>
        </w:numPr>
      </w:pPr>
      <w:r>
        <w:t xml:space="preserve">Love it </w:t>
      </w:r>
      <w:r w:rsidR="00D56609">
        <w:t xml:space="preserve">i.e. </w:t>
      </w:r>
      <w:r>
        <w:t>keep the strategy</w:t>
      </w:r>
      <w:r w:rsidR="00D56609">
        <w:t xml:space="preserve"> area</w:t>
      </w:r>
      <w:r>
        <w:t xml:space="preserve"> – if so they noted down what they liked</w:t>
      </w:r>
    </w:p>
    <w:p w14:paraId="30D067C1" w14:textId="73074CA0" w:rsidR="004A68C4" w:rsidRDefault="004A68C4" w:rsidP="004A68C4">
      <w:pPr>
        <w:pStyle w:val="ListParagraph"/>
        <w:numPr>
          <w:ilvl w:val="2"/>
          <w:numId w:val="21"/>
        </w:numPr>
      </w:pPr>
      <w:r>
        <w:t xml:space="preserve">Live with it </w:t>
      </w:r>
      <w:r w:rsidR="00D56609">
        <w:t xml:space="preserve">i.e. it </w:t>
      </w:r>
      <w:r>
        <w:t>might need some editing – if so they reworded the strategy area</w:t>
      </w:r>
    </w:p>
    <w:p w14:paraId="17194C99" w14:textId="5722FBDB" w:rsidR="004A68C4" w:rsidRDefault="004A68C4" w:rsidP="004A68C4">
      <w:pPr>
        <w:pStyle w:val="ListParagraph"/>
        <w:numPr>
          <w:ilvl w:val="2"/>
          <w:numId w:val="21"/>
        </w:numPr>
      </w:pPr>
      <w:r>
        <w:t xml:space="preserve">Lament </w:t>
      </w:r>
      <w:r w:rsidR="00D56609">
        <w:t xml:space="preserve">it i.e. </w:t>
      </w:r>
      <w:r>
        <w:t>it needs significant editing or needs to be removed – if so they reworded the strategy area or identified the reason why it needed to be removed</w:t>
      </w:r>
    </w:p>
    <w:p w14:paraId="4839A5EE" w14:textId="24B87817" w:rsidR="00B00700" w:rsidRDefault="00B00700" w:rsidP="00B00700">
      <w:pPr>
        <w:pStyle w:val="ListParagraph"/>
        <w:numPr>
          <w:ilvl w:val="1"/>
          <w:numId w:val="21"/>
        </w:numPr>
        <w:spacing w:after="0" w:line="240" w:lineRule="auto"/>
      </w:pPr>
      <w:r>
        <w:t>Participant</w:t>
      </w:r>
      <w:r w:rsidR="00176CB8">
        <w:t>s</w:t>
      </w:r>
      <w:r>
        <w:t xml:space="preserve"> were also asked to define ‘success’ or the desired outcomes for each category</w:t>
      </w:r>
    </w:p>
    <w:p w14:paraId="0B8E3897" w14:textId="63D126D4" w:rsidR="004A68C4" w:rsidRPr="004A68C4" w:rsidRDefault="00D56609" w:rsidP="004A68C4">
      <w:pPr>
        <w:pStyle w:val="ListParagraph"/>
        <w:numPr>
          <w:ilvl w:val="0"/>
          <w:numId w:val="21"/>
        </w:numPr>
      </w:pPr>
      <w:r>
        <w:t>Discussion about the comments on each station as a group to create consensus particularly for strategy areas in the live with it and lament it categories.</w:t>
      </w:r>
    </w:p>
    <w:p w14:paraId="6A0B06DD" w14:textId="02FE9326" w:rsidR="00B466E4" w:rsidRDefault="008E2E18" w:rsidP="00C84351">
      <w:pPr>
        <w:pStyle w:val="Heading3"/>
      </w:pPr>
      <w:r>
        <w:t>Findings</w:t>
      </w:r>
    </w:p>
    <w:p w14:paraId="183BC29A" w14:textId="6F0A847B" w:rsidR="002D1FAB" w:rsidRDefault="002D1FAB" w:rsidP="00B00700">
      <w:r>
        <w:t>Twenty one people from across the Health Service Providers, WAPHA, and HCC attended.</w:t>
      </w:r>
    </w:p>
    <w:p w14:paraId="75272C80" w14:textId="691AB0CA" w:rsidR="00B00700" w:rsidRPr="00B00700" w:rsidRDefault="00B00700" w:rsidP="00B00700">
      <w:r>
        <w:t>Feedback allowed the Strategy Areas to be reorganised and reworded to improve clarity and meaning. In addition, it was identified that there was repetition across different Strategy Areas in the categories. As such, th</w:t>
      </w:r>
      <w:r w:rsidR="00FC2DA9">
        <w:t>e three categories were removed and S</w:t>
      </w:r>
      <w:r>
        <w:t xml:space="preserve">trategy Areas </w:t>
      </w:r>
      <w:r w:rsidR="00FC2DA9">
        <w:t>were consolidated which reduced the number from 13 to 7</w:t>
      </w:r>
      <w:r>
        <w:t>.</w:t>
      </w:r>
      <w:r w:rsidR="00FC2DA9">
        <w:t xml:space="preserve"> The rewording allowed the actions to become more realistic and practical to implement and a consumer experience was included for each Strategy Area to demonstrate what the outcomes might look like for a consumer if the Strategy Area was successfully implemented. Including a review of desired outcomes helped to focus the actions under each Strategy Area to be more practical and targeted, ready for discussions at the next workshop on 27 February.</w:t>
      </w:r>
    </w:p>
    <w:tbl>
      <w:tblPr>
        <w:tblStyle w:val="TableGrid"/>
        <w:tblW w:w="0" w:type="auto"/>
        <w:tblLook w:val="04A0" w:firstRow="1" w:lastRow="0" w:firstColumn="1" w:lastColumn="0" w:noHBand="0" w:noVBand="1"/>
      </w:tblPr>
      <w:tblGrid>
        <w:gridCol w:w="1556"/>
        <w:gridCol w:w="8297"/>
      </w:tblGrid>
      <w:tr w:rsidR="006209D5" w14:paraId="534D7C27" w14:textId="77777777" w:rsidTr="00430C4D">
        <w:tc>
          <w:tcPr>
            <w:tcW w:w="1556" w:type="dxa"/>
            <w:shd w:val="clear" w:color="auto" w:fill="2D3642" w:themeFill="background1"/>
          </w:tcPr>
          <w:p w14:paraId="5F3F58AA" w14:textId="77777777" w:rsidR="006209D5" w:rsidRPr="00F61F04" w:rsidRDefault="006209D5" w:rsidP="00430C4D">
            <w:pPr>
              <w:rPr>
                <w:b/>
              </w:rPr>
            </w:pPr>
            <w:r w:rsidRPr="00F61F04">
              <w:rPr>
                <w:b/>
              </w:rPr>
              <w:t>What does the community need?</w:t>
            </w:r>
          </w:p>
        </w:tc>
        <w:tc>
          <w:tcPr>
            <w:tcW w:w="8297" w:type="dxa"/>
          </w:tcPr>
          <w:p w14:paraId="2EE35A8B" w14:textId="260A11D9" w:rsidR="00B00700" w:rsidRDefault="00B00700" w:rsidP="00B00700">
            <w:pPr>
              <w:pStyle w:val="ListParagraph"/>
              <w:numPr>
                <w:ilvl w:val="0"/>
                <w:numId w:val="20"/>
              </w:numPr>
            </w:pPr>
            <w:r>
              <w:t>Majority of responses were willing to ‘live with’ the draft in its current form and have made the following suggested amendments:</w:t>
            </w:r>
          </w:p>
          <w:p w14:paraId="3D5175D8" w14:textId="5B021F26" w:rsidR="00B00700" w:rsidRDefault="00B00700" w:rsidP="00B00700">
            <w:pPr>
              <w:pStyle w:val="ListParagraph"/>
              <w:numPr>
                <w:ilvl w:val="1"/>
                <w:numId w:val="20"/>
              </w:numPr>
            </w:pPr>
            <w:r>
              <w:t>The Strategy Areas are aspirational - improve vs ensure, be more realistic and define scope, the explanations could apply to any health issue</w:t>
            </w:r>
          </w:p>
          <w:p w14:paraId="49EA8A12" w14:textId="7609C9A4" w:rsidR="00B00700" w:rsidRDefault="00B00700" w:rsidP="00B00700">
            <w:pPr>
              <w:pStyle w:val="ListParagraph"/>
              <w:numPr>
                <w:ilvl w:val="1"/>
                <w:numId w:val="20"/>
              </w:numPr>
            </w:pPr>
            <w:r>
              <w:t>Consider the order of the Strategy Areas - maybe community education first as may avoid need for services</w:t>
            </w:r>
          </w:p>
          <w:p w14:paraId="12F91B02" w14:textId="7AD09567" w:rsidR="00B00700" w:rsidRDefault="00B00700" w:rsidP="00430C4D">
            <w:pPr>
              <w:pStyle w:val="ListParagraph"/>
              <w:numPr>
                <w:ilvl w:val="1"/>
                <w:numId w:val="20"/>
              </w:numPr>
            </w:pPr>
            <w:r>
              <w:t>Consider phrasing the description as if it was spoken by a community member e.g. care coordination: I have someone I can turn to and I trust who can help me get the care I need over time, I find it easy and affordable to access the care I need</w:t>
            </w:r>
          </w:p>
          <w:p w14:paraId="4CC1193E" w14:textId="27D045C9" w:rsidR="00B00700" w:rsidRDefault="00B00700" w:rsidP="00B00700">
            <w:pPr>
              <w:pStyle w:val="ListParagraph"/>
              <w:numPr>
                <w:ilvl w:val="0"/>
                <w:numId w:val="20"/>
              </w:numPr>
            </w:pPr>
            <w:r>
              <w:t xml:space="preserve">Desired outcomes for community level strategies; </w:t>
            </w:r>
          </w:p>
          <w:p w14:paraId="483EE2D4" w14:textId="77777777" w:rsidR="00B00700" w:rsidRDefault="00B00700" w:rsidP="00B00700">
            <w:pPr>
              <w:pStyle w:val="ListParagraph"/>
              <w:numPr>
                <w:ilvl w:val="1"/>
                <w:numId w:val="20"/>
              </w:numPr>
            </w:pPr>
            <w:r>
              <w:t>Care closer to home</w:t>
            </w:r>
          </w:p>
          <w:p w14:paraId="2F90AE24" w14:textId="77777777" w:rsidR="00B00700" w:rsidRDefault="00B00700" w:rsidP="00B00700">
            <w:pPr>
              <w:pStyle w:val="ListParagraph"/>
              <w:numPr>
                <w:ilvl w:val="1"/>
                <w:numId w:val="20"/>
              </w:numPr>
            </w:pPr>
            <w:r>
              <w:t xml:space="preserve">Staying healthy in the community </w:t>
            </w:r>
          </w:p>
          <w:p w14:paraId="5C756DB9" w14:textId="77777777" w:rsidR="00B00700" w:rsidRDefault="00B00700" w:rsidP="00B00700">
            <w:pPr>
              <w:pStyle w:val="ListParagraph"/>
              <w:numPr>
                <w:ilvl w:val="1"/>
                <w:numId w:val="20"/>
              </w:numPr>
            </w:pPr>
            <w:r>
              <w:t xml:space="preserve">Supported consumers </w:t>
            </w:r>
          </w:p>
          <w:p w14:paraId="1FFF3976" w14:textId="77777777" w:rsidR="00B00700" w:rsidRDefault="00B00700" w:rsidP="00B00700">
            <w:pPr>
              <w:pStyle w:val="ListParagraph"/>
              <w:numPr>
                <w:ilvl w:val="1"/>
                <w:numId w:val="20"/>
              </w:numPr>
            </w:pPr>
            <w:r>
              <w:lastRenderedPageBreak/>
              <w:t xml:space="preserve">Ability to access help/support/services earlier </w:t>
            </w:r>
          </w:p>
          <w:p w14:paraId="1D4C22E2" w14:textId="77777777" w:rsidR="00B00700" w:rsidRDefault="00B00700" w:rsidP="00B00700">
            <w:pPr>
              <w:pStyle w:val="ListParagraph"/>
              <w:numPr>
                <w:ilvl w:val="1"/>
                <w:numId w:val="20"/>
              </w:numPr>
            </w:pPr>
            <w:r>
              <w:t xml:space="preserve">Improved self-management and support </w:t>
            </w:r>
          </w:p>
          <w:p w14:paraId="0CE308BA" w14:textId="77777777" w:rsidR="00B00700" w:rsidRDefault="00B00700" w:rsidP="00B00700">
            <w:pPr>
              <w:pStyle w:val="ListParagraph"/>
              <w:numPr>
                <w:ilvl w:val="1"/>
                <w:numId w:val="20"/>
              </w:numPr>
            </w:pPr>
            <w:r>
              <w:t xml:space="preserve">Evidence based services </w:t>
            </w:r>
          </w:p>
          <w:p w14:paraId="7CD28C20" w14:textId="77777777" w:rsidR="00B00700" w:rsidRDefault="00B00700" w:rsidP="00B00700">
            <w:pPr>
              <w:pStyle w:val="ListParagraph"/>
              <w:numPr>
                <w:ilvl w:val="1"/>
                <w:numId w:val="20"/>
              </w:numPr>
            </w:pPr>
            <w:r>
              <w:t xml:space="preserve">Reduces stigma regarding obesity </w:t>
            </w:r>
          </w:p>
          <w:p w14:paraId="3456AF8C" w14:textId="5A1FFD0D" w:rsidR="00B00700" w:rsidRDefault="00B00700" w:rsidP="00B00700">
            <w:pPr>
              <w:pStyle w:val="ListParagraph"/>
              <w:numPr>
                <w:ilvl w:val="1"/>
                <w:numId w:val="20"/>
              </w:numPr>
            </w:pPr>
            <w:r>
              <w:t>Reduce discrimination towards people</w:t>
            </w:r>
            <w:r w:rsidR="002D1FAB">
              <w:t xml:space="preserve"> with overweight and obesity</w:t>
            </w:r>
            <w:r>
              <w:t xml:space="preserve"> from within the system </w:t>
            </w:r>
          </w:p>
          <w:p w14:paraId="3A330B83" w14:textId="35A81F98" w:rsidR="006209D5" w:rsidRDefault="00B00700" w:rsidP="00B00700">
            <w:pPr>
              <w:pStyle w:val="ListParagraph"/>
              <w:numPr>
                <w:ilvl w:val="1"/>
                <w:numId w:val="20"/>
              </w:numPr>
            </w:pPr>
            <w:r>
              <w:t>Support multiple weight loss attempts by people</w:t>
            </w:r>
          </w:p>
        </w:tc>
      </w:tr>
      <w:tr w:rsidR="006209D5" w14:paraId="43A838F4" w14:textId="77777777" w:rsidTr="00430C4D">
        <w:tc>
          <w:tcPr>
            <w:tcW w:w="1556" w:type="dxa"/>
            <w:shd w:val="clear" w:color="auto" w:fill="2D3642" w:themeFill="background1"/>
          </w:tcPr>
          <w:p w14:paraId="5EA0BCA8" w14:textId="77777777" w:rsidR="006209D5" w:rsidRPr="00F61F04" w:rsidRDefault="006209D5" w:rsidP="00430C4D">
            <w:pPr>
              <w:rPr>
                <w:b/>
              </w:rPr>
            </w:pPr>
            <w:r w:rsidRPr="00F61F04">
              <w:rPr>
                <w:b/>
              </w:rPr>
              <w:lastRenderedPageBreak/>
              <w:t>What do services need?</w:t>
            </w:r>
          </w:p>
        </w:tc>
        <w:tc>
          <w:tcPr>
            <w:tcW w:w="8297" w:type="dxa"/>
          </w:tcPr>
          <w:p w14:paraId="5ACDE4B8" w14:textId="659F93D6" w:rsidR="006209D5" w:rsidRDefault="006209D5" w:rsidP="006209D5">
            <w:pPr>
              <w:pStyle w:val="ListParagraph"/>
              <w:numPr>
                <w:ilvl w:val="0"/>
                <w:numId w:val="20"/>
              </w:numPr>
            </w:pPr>
            <w:r>
              <w:t>Majority of responses were willing to ‘live with’ the draft Strat</w:t>
            </w:r>
            <w:r w:rsidR="003253BC">
              <w:t>egy Areas in their current form</w:t>
            </w:r>
          </w:p>
          <w:p w14:paraId="63ABF64B" w14:textId="0A8DF3C2" w:rsidR="006209D5" w:rsidRDefault="006209D5" w:rsidP="006209D5">
            <w:pPr>
              <w:pStyle w:val="ListParagraph"/>
              <w:numPr>
                <w:ilvl w:val="0"/>
                <w:numId w:val="20"/>
              </w:numPr>
            </w:pPr>
            <w:r>
              <w:t>The general comments about this section included:</w:t>
            </w:r>
          </w:p>
          <w:p w14:paraId="5343D058" w14:textId="24D84774" w:rsidR="006209D5" w:rsidRDefault="006209D5" w:rsidP="00B00700">
            <w:pPr>
              <w:pStyle w:val="ListParagraph"/>
              <w:numPr>
                <w:ilvl w:val="1"/>
                <w:numId w:val="20"/>
              </w:numPr>
            </w:pPr>
            <w:r>
              <w:t>The term “services” needs to be more clearly defined</w:t>
            </w:r>
            <w:r w:rsidR="00B00700">
              <w:t xml:space="preserve"> as the c</w:t>
            </w:r>
            <w:r>
              <w:t xml:space="preserve">urrent language used could result in publicly funded services/ NGOs/ GPs/ Primary not seeing these Strategy Areas as relevant to them </w:t>
            </w:r>
          </w:p>
          <w:p w14:paraId="1839E39E" w14:textId="14F096E0" w:rsidR="00B00700" w:rsidRDefault="00B00700" w:rsidP="00B00700">
            <w:pPr>
              <w:pStyle w:val="ListParagraph"/>
              <w:numPr>
                <w:ilvl w:val="1"/>
                <w:numId w:val="20"/>
              </w:numPr>
            </w:pPr>
            <w:r>
              <w:t xml:space="preserve">Need to simplify the language and reduce the length of the strategy explanations. </w:t>
            </w:r>
          </w:p>
          <w:p w14:paraId="68587305" w14:textId="3A461865" w:rsidR="006209D5" w:rsidRDefault="006209D5" w:rsidP="006209D5">
            <w:pPr>
              <w:pStyle w:val="ListParagraph"/>
              <w:numPr>
                <w:ilvl w:val="0"/>
                <w:numId w:val="20"/>
              </w:numPr>
            </w:pPr>
            <w:r>
              <w:t xml:space="preserve">Desired outcomes for service level strategies </w:t>
            </w:r>
          </w:p>
          <w:p w14:paraId="24417FC1" w14:textId="77777777" w:rsidR="006209D5" w:rsidRDefault="006209D5" w:rsidP="006209D5">
            <w:pPr>
              <w:pStyle w:val="ListParagraph"/>
              <w:numPr>
                <w:ilvl w:val="1"/>
                <w:numId w:val="20"/>
              </w:numPr>
            </w:pPr>
            <w:r>
              <w:t xml:space="preserve">Increased workforce capacity and skills </w:t>
            </w:r>
          </w:p>
          <w:p w14:paraId="7FCEC907" w14:textId="77777777" w:rsidR="006209D5" w:rsidRDefault="006209D5" w:rsidP="006209D5">
            <w:pPr>
              <w:pStyle w:val="ListParagraph"/>
              <w:numPr>
                <w:ilvl w:val="1"/>
                <w:numId w:val="20"/>
              </w:numPr>
            </w:pPr>
            <w:r>
              <w:t xml:space="preserve">Person centred cases </w:t>
            </w:r>
          </w:p>
          <w:p w14:paraId="2B7BB3AA" w14:textId="5C407B07" w:rsidR="006209D5" w:rsidRDefault="006209D5" w:rsidP="006209D5">
            <w:pPr>
              <w:pStyle w:val="ListParagraph"/>
              <w:numPr>
                <w:ilvl w:val="1"/>
                <w:numId w:val="20"/>
              </w:numPr>
            </w:pPr>
            <w:r>
              <w:t>Greater evidence-based services</w:t>
            </w:r>
          </w:p>
        </w:tc>
      </w:tr>
      <w:tr w:rsidR="006209D5" w14:paraId="1D3E95BB" w14:textId="77777777" w:rsidTr="00430C4D">
        <w:tc>
          <w:tcPr>
            <w:tcW w:w="1556" w:type="dxa"/>
            <w:shd w:val="clear" w:color="auto" w:fill="2D3642" w:themeFill="background1"/>
          </w:tcPr>
          <w:p w14:paraId="279DCB53" w14:textId="538CAD4C" w:rsidR="006209D5" w:rsidRPr="00F61F04" w:rsidRDefault="006209D5" w:rsidP="00430C4D">
            <w:pPr>
              <w:rPr>
                <w:b/>
              </w:rPr>
            </w:pPr>
            <w:r w:rsidRPr="00F61F04">
              <w:rPr>
                <w:b/>
              </w:rPr>
              <w:t>What does the system need?</w:t>
            </w:r>
          </w:p>
        </w:tc>
        <w:tc>
          <w:tcPr>
            <w:tcW w:w="8297" w:type="dxa"/>
          </w:tcPr>
          <w:p w14:paraId="653CFF53" w14:textId="04752910" w:rsidR="006209D5" w:rsidRDefault="006209D5" w:rsidP="006209D5">
            <w:pPr>
              <w:pStyle w:val="ListParagraph"/>
              <w:numPr>
                <w:ilvl w:val="0"/>
                <w:numId w:val="20"/>
              </w:numPr>
            </w:pPr>
            <w:r>
              <w:t>Majority of responses were ‘love it’ on all Strategy Areas.</w:t>
            </w:r>
          </w:p>
          <w:p w14:paraId="7F7E62F8" w14:textId="7F2A4D89" w:rsidR="006209D5" w:rsidRDefault="006209D5" w:rsidP="006209D5">
            <w:pPr>
              <w:pStyle w:val="ListParagraph"/>
              <w:numPr>
                <w:ilvl w:val="0"/>
                <w:numId w:val="20"/>
              </w:numPr>
            </w:pPr>
            <w:r>
              <w:t>The general commen</w:t>
            </w:r>
            <w:r w:rsidR="00B00700">
              <w:t>ts about this section included:</w:t>
            </w:r>
          </w:p>
          <w:p w14:paraId="75282918" w14:textId="33098B27" w:rsidR="006209D5" w:rsidRDefault="006209D5" w:rsidP="006209D5">
            <w:pPr>
              <w:pStyle w:val="ListParagraph"/>
              <w:numPr>
                <w:ilvl w:val="1"/>
                <w:numId w:val="20"/>
              </w:numPr>
            </w:pPr>
            <w:r>
              <w:t xml:space="preserve">Define terms </w:t>
            </w:r>
            <w:r w:rsidR="00B00700">
              <w:t>more clearly e.g. w</w:t>
            </w:r>
            <w:r>
              <w:t>hat is meant by ‘healthy weight’?</w:t>
            </w:r>
          </w:p>
          <w:p w14:paraId="20BD7C33" w14:textId="77777777" w:rsidR="006209D5" w:rsidRDefault="006209D5" w:rsidP="006209D5">
            <w:pPr>
              <w:pStyle w:val="ListParagraph"/>
              <w:numPr>
                <w:ilvl w:val="1"/>
                <w:numId w:val="20"/>
              </w:numPr>
            </w:pPr>
            <w:r>
              <w:t xml:space="preserve">Information sharing across the service and system </w:t>
            </w:r>
          </w:p>
          <w:p w14:paraId="11E9DC8D" w14:textId="17A196DF" w:rsidR="006209D5" w:rsidRDefault="00B00700" w:rsidP="006209D5">
            <w:pPr>
              <w:pStyle w:val="ListParagraph"/>
              <w:numPr>
                <w:ilvl w:val="1"/>
                <w:numId w:val="20"/>
              </w:numPr>
            </w:pPr>
            <w:r>
              <w:t>Action needs to be embedded in future planning, strategic planning to look at r</w:t>
            </w:r>
            <w:r w:rsidR="006209D5">
              <w:t xml:space="preserve">e-funding opportunities </w:t>
            </w:r>
          </w:p>
          <w:p w14:paraId="53BEB6E2" w14:textId="345D2A29" w:rsidR="006209D5" w:rsidRDefault="006209D5" w:rsidP="006209D5">
            <w:pPr>
              <w:pStyle w:val="ListParagraph"/>
              <w:numPr>
                <w:ilvl w:val="1"/>
                <w:numId w:val="20"/>
              </w:numPr>
            </w:pPr>
            <w:r>
              <w:t xml:space="preserve">Performance reporting </w:t>
            </w:r>
            <w:r w:rsidR="00B00700">
              <w:t>might need to be considered</w:t>
            </w:r>
          </w:p>
          <w:p w14:paraId="141109CC" w14:textId="3858C8F3" w:rsidR="006209D5" w:rsidRDefault="00B00700" w:rsidP="006209D5">
            <w:pPr>
              <w:pStyle w:val="ListParagraph"/>
              <w:numPr>
                <w:ilvl w:val="1"/>
                <w:numId w:val="20"/>
              </w:numPr>
            </w:pPr>
            <w:r>
              <w:t>Consideration should be given to the Action Plan being a l</w:t>
            </w:r>
            <w:r w:rsidR="006209D5">
              <w:t>iving d</w:t>
            </w:r>
            <w:r>
              <w:t>ocument, revisited and reviewed to ensure continued</w:t>
            </w:r>
            <w:r w:rsidR="006209D5">
              <w:t xml:space="preserve"> learning and amendment</w:t>
            </w:r>
          </w:p>
          <w:p w14:paraId="750DE5C9" w14:textId="5DDE897E" w:rsidR="006209D5" w:rsidRDefault="006209D5" w:rsidP="006209D5">
            <w:pPr>
              <w:pStyle w:val="ListParagraph"/>
              <w:numPr>
                <w:ilvl w:val="0"/>
                <w:numId w:val="20"/>
              </w:numPr>
            </w:pPr>
            <w:r>
              <w:t>Desired outcomes from system level strategies</w:t>
            </w:r>
          </w:p>
          <w:p w14:paraId="22C7815B" w14:textId="19414F44" w:rsidR="006209D5" w:rsidRDefault="006209D5" w:rsidP="006209D5">
            <w:pPr>
              <w:pStyle w:val="ListParagraph"/>
              <w:numPr>
                <w:ilvl w:val="1"/>
                <w:numId w:val="20"/>
              </w:numPr>
            </w:pPr>
            <w:r>
              <w:t xml:space="preserve">KPIs and measures related to  policy, system, interagency and individual population level </w:t>
            </w:r>
          </w:p>
          <w:p w14:paraId="5ABA3F39" w14:textId="4C4B6E9A" w:rsidR="006209D5" w:rsidRDefault="006209D5" w:rsidP="006209D5">
            <w:pPr>
              <w:pStyle w:val="ListParagraph"/>
              <w:numPr>
                <w:ilvl w:val="1"/>
                <w:numId w:val="20"/>
              </w:numPr>
            </w:pPr>
            <w:r>
              <w:t xml:space="preserve">Funding beyond the election cycle but include seed funding </w:t>
            </w:r>
          </w:p>
          <w:p w14:paraId="36184C44" w14:textId="77777777" w:rsidR="006209D5" w:rsidRDefault="006209D5" w:rsidP="006209D5">
            <w:pPr>
              <w:pStyle w:val="ListParagraph"/>
              <w:numPr>
                <w:ilvl w:val="1"/>
                <w:numId w:val="20"/>
              </w:numPr>
            </w:pPr>
            <w:r>
              <w:t xml:space="preserve">More people in the system doing something about obesity </w:t>
            </w:r>
          </w:p>
          <w:p w14:paraId="1465B788" w14:textId="72C05D81" w:rsidR="006209D5" w:rsidRDefault="006209D5" w:rsidP="006209D5">
            <w:pPr>
              <w:pStyle w:val="ListParagraph"/>
              <w:numPr>
                <w:ilvl w:val="1"/>
                <w:numId w:val="20"/>
              </w:numPr>
            </w:pPr>
            <w:r>
              <w:t xml:space="preserve">People accessing the system appropriately </w:t>
            </w:r>
          </w:p>
        </w:tc>
      </w:tr>
    </w:tbl>
    <w:p w14:paraId="03A3CA58" w14:textId="77777777" w:rsidR="00B466E4" w:rsidRDefault="00B466E4" w:rsidP="00C84351">
      <w:pPr>
        <w:pStyle w:val="Heading2"/>
      </w:pPr>
      <w:bookmarkStart w:id="12" w:name="_Toc22630587"/>
      <w:r>
        <w:t>Action planning workshop</w:t>
      </w:r>
      <w:bookmarkEnd w:id="12"/>
    </w:p>
    <w:p w14:paraId="32283791" w14:textId="77777777" w:rsidR="00B466E4" w:rsidRDefault="00B466E4" w:rsidP="00C84351">
      <w:pPr>
        <w:pStyle w:val="Heading3"/>
      </w:pPr>
      <w:r>
        <w:t>Purpose</w:t>
      </w:r>
    </w:p>
    <w:p w14:paraId="3F9B7C26" w14:textId="3554E619" w:rsidR="00FC2DA9" w:rsidRPr="004A68C4" w:rsidRDefault="00FC2DA9" w:rsidP="00FC2DA9">
      <w:r>
        <w:t xml:space="preserve">To review and refine the draft actions under each Strategy Area that had been developed from the Obesity Collaborative Summit and feedback from the Strategy planning workshop. </w:t>
      </w:r>
    </w:p>
    <w:p w14:paraId="43EEFFF6" w14:textId="77777777" w:rsidR="00B466E4" w:rsidRDefault="00B466E4" w:rsidP="00C84351">
      <w:pPr>
        <w:pStyle w:val="Heading3"/>
      </w:pPr>
      <w:r>
        <w:t>Target audience</w:t>
      </w:r>
    </w:p>
    <w:p w14:paraId="20C7A2AB" w14:textId="36B4F568" w:rsidR="00FC2DA9" w:rsidRDefault="00FC2DA9" w:rsidP="00FC2DA9">
      <w:r>
        <w:t xml:space="preserve">Health service executives and staff responsible for implementing the </w:t>
      </w:r>
      <w:r w:rsidR="00430C4D">
        <w:t>Action Plan once it is released</w:t>
      </w:r>
    </w:p>
    <w:p w14:paraId="23D2F435" w14:textId="6EEF5504" w:rsidR="008E2E18" w:rsidRDefault="008E2E18" w:rsidP="008E2E18">
      <w:pPr>
        <w:pStyle w:val="Heading3"/>
      </w:pPr>
      <w:r>
        <w:t>Use</w:t>
      </w:r>
    </w:p>
    <w:p w14:paraId="356B3BF3" w14:textId="0B4E43A5" w:rsidR="00FC2DA9" w:rsidRPr="00FC2DA9" w:rsidRDefault="00FC2DA9" w:rsidP="00FC2DA9">
      <w:r>
        <w:t>Feedback from this session was used to refine the actions and the Strategy Areas to ensure they were relevant and practical from a health service implementation perspective.</w:t>
      </w:r>
    </w:p>
    <w:p w14:paraId="4BE89044" w14:textId="77777777" w:rsidR="00B466E4" w:rsidRDefault="00B466E4" w:rsidP="00C84351">
      <w:pPr>
        <w:pStyle w:val="Heading3"/>
      </w:pPr>
      <w:r>
        <w:lastRenderedPageBreak/>
        <w:t>Method</w:t>
      </w:r>
    </w:p>
    <w:p w14:paraId="3FC3487B" w14:textId="5EB955DC" w:rsidR="00430C4D" w:rsidRDefault="00430C4D" w:rsidP="00FC2DA9">
      <w:pPr>
        <w:pStyle w:val="ListParagraph"/>
        <w:numPr>
          <w:ilvl w:val="0"/>
          <w:numId w:val="22"/>
        </w:numPr>
      </w:pPr>
      <w:r>
        <w:t>The workshop was help on 27 February 2019 from 11.00am to 4.30pm.</w:t>
      </w:r>
    </w:p>
    <w:p w14:paraId="5485DA38" w14:textId="5CF63B22" w:rsidR="00FC2DA9" w:rsidRDefault="009B5AE5" w:rsidP="00FC2DA9">
      <w:pPr>
        <w:pStyle w:val="ListParagraph"/>
        <w:numPr>
          <w:ilvl w:val="0"/>
          <w:numId w:val="22"/>
        </w:numPr>
      </w:pPr>
      <w:hyperlink r:id="rId33" w:history="1">
        <w:r w:rsidR="00FC2DA9" w:rsidRPr="00430C4D">
          <w:rPr>
            <w:rStyle w:val="Hyperlink"/>
          </w:rPr>
          <w:t>World Café</w:t>
        </w:r>
      </w:hyperlink>
      <w:r w:rsidR="00430C4D">
        <w:t xml:space="preserve"> method</w:t>
      </w:r>
      <w:r w:rsidR="00FC2DA9">
        <w:t xml:space="preserve"> was used</w:t>
      </w:r>
    </w:p>
    <w:p w14:paraId="49727A45" w14:textId="529D53BC" w:rsidR="00FC2DA9" w:rsidRDefault="00FC2DA9" w:rsidP="00FC2DA9">
      <w:pPr>
        <w:pStyle w:val="ListParagraph"/>
        <w:numPr>
          <w:ilvl w:val="0"/>
          <w:numId w:val="22"/>
        </w:numPr>
      </w:pPr>
      <w:r>
        <w:t>Each table dealt with the actions under a single Strategy Area</w:t>
      </w:r>
    </w:p>
    <w:p w14:paraId="244B64F0" w14:textId="4C092BF1" w:rsidR="00552543" w:rsidRDefault="00552543" w:rsidP="00FC2DA9">
      <w:pPr>
        <w:pStyle w:val="ListParagraph"/>
        <w:numPr>
          <w:ilvl w:val="0"/>
          <w:numId w:val="22"/>
        </w:numPr>
      </w:pPr>
      <w:r>
        <w:t>Participants were given A3 papers which outlined the outcomes, system response to the strategy area, key performance indicators, actions that would be the focus of the Action Plan for the 5 year timeframe, and additional actions that were seen as be more appropriate for the mid to long term (i.e. outside the 5 year time frame of the Action Plan)</w:t>
      </w:r>
      <w:r w:rsidR="003253BC">
        <w:t>.</w:t>
      </w:r>
    </w:p>
    <w:p w14:paraId="1EADAD8C" w14:textId="77777777" w:rsidR="00552543" w:rsidRDefault="00FC2DA9" w:rsidP="00FC2DA9">
      <w:pPr>
        <w:pStyle w:val="ListParagraph"/>
        <w:numPr>
          <w:ilvl w:val="0"/>
          <w:numId w:val="22"/>
        </w:numPr>
      </w:pPr>
      <w:r>
        <w:t xml:space="preserve">Participants </w:t>
      </w:r>
      <w:r w:rsidR="00552543">
        <w:t>were asked to:</w:t>
      </w:r>
    </w:p>
    <w:p w14:paraId="33E0D021" w14:textId="6D57A7C8" w:rsidR="00FC2DA9" w:rsidRDefault="00552543" w:rsidP="00552543">
      <w:pPr>
        <w:pStyle w:val="ListParagraph"/>
        <w:numPr>
          <w:ilvl w:val="1"/>
          <w:numId w:val="22"/>
        </w:numPr>
      </w:pPr>
      <w:r>
        <w:t>R</w:t>
      </w:r>
      <w:r w:rsidR="00FC2DA9">
        <w:t>eview the outcomes</w:t>
      </w:r>
      <w:r>
        <w:t>, key performance indicators, and the actions to determine if they were appropriate and reword where necessary.</w:t>
      </w:r>
    </w:p>
    <w:p w14:paraId="58AA1B21" w14:textId="75143BEA" w:rsidR="00552543" w:rsidRDefault="00552543" w:rsidP="00552543">
      <w:pPr>
        <w:pStyle w:val="ListParagraph"/>
        <w:numPr>
          <w:ilvl w:val="1"/>
          <w:numId w:val="22"/>
        </w:numPr>
      </w:pPr>
      <w:r>
        <w:t>Identify appropriate organisations who would lead the implementation of each action, the partner organisations who would need to be involved, and the likely timeframe to achieve the action.</w:t>
      </w:r>
    </w:p>
    <w:p w14:paraId="689AC20A" w14:textId="16E7A454" w:rsidR="00552543" w:rsidRDefault="00552543" w:rsidP="00552543">
      <w:pPr>
        <w:pStyle w:val="ListParagraph"/>
        <w:numPr>
          <w:ilvl w:val="1"/>
          <w:numId w:val="22"/>
        </w:numPr>
      </w:pPr>
      <w:r>
        <w:t>Review the mid to long term actions to see if any of them could be brought forward into the 5 year timeframe</w:t>
      </w:r>
      <w:r w:rsidR="003253BC">
        <w:t>.</w:t>
      </w:r>
    </w:p>
    <w:p w14:paraId="752466A8" w14:textId="1505C43D" w:rsidR="00552543" w:rsidRDefault="00552543" w:rsidP="00552543">
      <w:pPr>
        <w:pStyle w:val="ListParagraph"/>
        <w:numPr>
          <w:ilvl w:val="0"/>
          <w:numId w:val="22"/>
        </w:numPr>
      </w:pPr>
      <w:r>
        <w:t>Participants were given 15 minutes and rotated through four stations each, they could choose which four of the seven Strategy Areas they wanted to work on.</w:t>
      </w:r>
    </w:p>
    <w:p w14:paraId="194607AB" w14:textId="5089A844" w:rsidR="00552543" w:rsidRDefault="00552543" w:rsidP="00552543">
      <w:pPr>
        <w:pStyle w:val="ListParagraph"/>
        <w:numPr>
          <w:ilvl w:val="0"/>
          <w:numId w:val="22"/>
        </w:numPr>
      </w:pPr>
      <w:r>
        <w:t>After the world café</w:t>
      </w:r>
      <w:r w:rsidR="005B6289">
        <w:t>,</w:t>
      </w:r>
      <w:r>
        <w:t xml:space="preserve"> there was a group discussion about each Strategy Area to develop consensus and understanding about the changes being recommended.</w:t>
      </w:r>
    </w:p>
    <w:p w14:paraId="33F34B55" w14:textId="0FF9D1AF" w:rsidR="00B466E4" w:rsidRPr="00B466E4" w:rsidRDefault="008E2E18" w:rsidP="00C84351">
      <w:pPr>
        <w:pStyle w:val="Heading3"/>
      </w:pPr>
      <w:r>
        <w:t>Findings</w:t>
      </w:r>
    </w:p>
    <w:p w14:paraId="01895CD2" w14:textId="3E53F7E3" w:rsidR="002D1FAB" w:rsidRDefault="002D1FAB" w:rsidP="00B466E4">
      <w:r>
        <w:t>Sixteen people from across the Health Service Providers, WAPHA, and HCC attended.</w:t>
      </w:r>
    </w:p>
    <w:p w14:paraId="44134418" w14:textId="229C06DC" w:rsidR="00B466E4" w:rsidRDefault="00552543" w:rsidP="00B466E4">
      <w:r>
        <w:t>As a result of the Action Planning Workshop the following changes were made:</w:t>
      </w:r>
    </w:p>
    <w:p w14:paraId="72C249F4" w14:textId="400F9145" w:rsidR="00552543" w:rsidRDefault="00552543" w:rsidP="00552543">
      <w:pPr>
        <w:pStyle w:val="ListParagraph"/>
        <w:numPr>
          <w:ilvl w:val="0"/>
          <w:numId w:val="23"/>
        </w:numPr>
      </w:pPr>
      <w:r>
        <w:t>Key performance indicators were removed as they were seen as part of the implementation planning process that each lead organisation would undertake</w:t>
      </w:r>
      <w:r w:rsidR="003253BC">
        <w:t>.</w:t>
      </w:r>
    </w:p>
    <w:p w14:paraId="4D61677A" w14:textId="1376650E" w:rsidR="00552543" w:rsidRDefault="00552543" w:rsidP="00552543">
      <w:pPr>
        <w:pStyle w:val="ListParagraph"/>
        <w:numPr>
          <w:ilvl w:val="0"/>
          <w:numId w:val="23"/>
        </w:numPr>
      </w:pPr>
      <w:r>
        <w:t>Leads and partner organisations were allocated to actions based on group consensus</w:t>
      </w:r>
      <w:r w:rsidR="003253BC">
        <w:t>.</w:t>
      </w:r>
    </w:p>
    <w:p w14:paraId="4CB1799A" w14:textId="4F97F3F2" w:rsidR="00552543" w:rsidRDefault="00552543" w:rsidP="00552543">
      <w:pPr>
        <w:pStyle w:val="ListParagraph"/>
        <w:numPr>
          <w:ilvl w:val="0"/>
          <w:numId w:val="23"/>
        </w:numPr>
      </w:pPr>
      <w:r>
        <w:t>Actions were reworded to improve clarity and to simplify the language</w:t>
      </w:r>
      <w:r w:rsidR="003253BC">
        <w:t>.</w:t>
      </w:r>
    </w:p>
    <w:p w14:paraId="3958B6B1" w14:textId="083CCD15" w:rsidR="00552543" w:rsidRDefault="00552543" w:rsidP="00552543">
      <w:pPr>
        <w:pStyle w:val="ListParagraph"/>
        <w:numPr>
          <w:ilvl w:val="0"/>
          <w:numId w:val="23"/>
        </w:numPr>
      </w:pPr>
      <w:r>
        <w:t>Many mid to long term actions were brought up into the 5 year timeframe as there was a strong consensus that action is achievable in this space and the Action Plan should be decisive and aspirational.</w:t>
      </w:r>
    </w:p>
    <w:p w14:paraId="1F946178" w14:textId="42603409" w:rsidR="00552543" w:rsidRDefault="00552543" w:rsidP="00552543">
      <w:pPr>
        <w:pStyle w:val="ListParagraph"/>
        <w:numPr>
          <w:ilvl w:val="0"/>
          <w:numId w:val="23"/>
        </w:numPr>
      </w:pPr>
      <w:r>
        <w:t>The system response was reframed as outcomes for the Strategy Area and the outcome was reframed as the consumer experience in the final Action Plan.</w:t>
      </w:r>
    </w:p>
    <w:p w14:paraId="1D3B03B3" w14:textId="2BC64EC2" w:rsidR="002D1FAB" w:rsidRPr="00B466E4" w:rsidRDefault="002D1FAB" w:rsidP="00552543">
      <w:pPr>
        <w:pStyle w:val="ListParagraph"/>
        <w:numPr>
          <w:ilvl w:val="0"/>
          <w:numId w:val="23"/>
        </w:numPr>
      </w:pPr>
      <w:r>
        <w:t>Strategy Areas 4 (enabling best practice) and 7 (connect better) were seen as the highest priority and we</w:t>
      </w:r>
      <w:r w:rsidR="005B6289">
        <w:t>re</w:t>
      </w:r>
      <w:r>
        <w:t xml:space="preserve"> listed as 1 and 2 in the next draft of the Acti</w:t>
      </w:r>
      <w:r w:rsidR="003253BC">
        <w:t>on Plan. (This order was later adjusted based on further feedback and discussion with partners as “</w:t>
      </w:r>
      <w:r w:rsidR="003253BC">
        <w:rPr>
          <w:i/>
        </w:rPr>
        <w:t>Connect b</w:t>
      </w:r>
      <w:r w:rsidR="003253BC" w:rsidRPr="003253BC">
        <w:rPr>
          <w:i/>
        </w:rPr>
        <w:t>etter</w:t>
      </w:r>
      <w:r w:rsidR="003253BC">
        <w:rPr>
          <w:i/>
        </w:rPr>
        <w:t>”</w:t>
      </w:r>
      <w:r w:rsidR="003253BC">
        <w:t xml:space="preserve"> and “</w:t>
      </w:r>
      <w:r w:rsidR="003253BC" w:rsidRPr="003253BC">
        <w:rPr>
          <w:i/>
        </w:rPr>
        <w:t>Change the way were talk about weight</w:t>
      </w:r>
      <w:r w:rsidR="003253BC">
        <w:rPr>
          <w:i/>
        </w:rPr>
        <w:t>”</w:t>
      </w:r>
      <w:r w:rsidR="003253BC">
        <w:t xml:space="preserve"> were seen as the critical pillars to success in the other five Strategy Areas).</w:t>
      </w:r>
    </w:p>
    <w:p w14:paraId="6DE1A966" w14:textId="3D9655EE" w:rsidR="00B466E4" w:rsidRDefault="00B466E4" w:rsidP="00C84351">
      <w:pPr>
        <w:pStyle w:val="Heading2"/>
      </w:pPr>
      <w:bookmarkStart w:id="13" w:name="_Toc22630588"/>
      <w:r>
        <w:lastRenderedPageBreak/>
        <w:t>CitizenSpace consultation on draft Action Plan</w:t>
      </w:r>
      <w:bookmarkEnd w:id="13"/>
    </w:p>
    <w:p w14:paraId="1C9E4B35" w14:textId="77777777" w:rsidR="00B466E4" w:rsidRDefault="00B466E4" w:rsidP="00C84351">
      <w:pPr>
        <w:pStyle w:val="Heading3"/>
      </w:pPr>
      <w:r>
        <w:t>Purpose</w:t>
      </w:r>
    </w:p>
    <w:p w14:paraId="646E927E" w14:textId="432C58E5" w:rsidR="00E317C7" w:rsidRDefault="00E317C7" w:rsidP="00E317C7">
      <w:r>
        <w:t>Obtain feedback on a draft version of the Action Plan to ensure that the final product was easy to ready, supported system change, and actions reflected the information provided in previous consultations and that they were practical.</w:t>
      </w:r>
    </w:p>
    <w:p w14:paraId="65320C34" w14:textId="77777777" w:rsidR="00B466E4" w:rsidRDefault="00B466E4" w:rsidP="00C84351">
      <w:pPr>
        <w:pStyle w:val="Heading3"/>
      </w:pPr>
      <w:r>
        <w:t>Target audience</w:t>
      </w:r>
    </w:p>
    <w:p w14:paraId="175B297A" w14:textId="234527A6" w:rsidR="00E317C7" w:rsidRDefault="00E317C7" w:rsidP="00E317C7">
      <w:r>
        <w:t>People who had previously been involved in consultations for the Obesity Collaborative Project, including consumers who nominated to stay informed of the outcomes of the project.</w:t>
      </w:r>
    </w:p>
    <w:p w14:paraId="382E7881" w14:textId="69D1C3C7" w:rsidR="008E2E18" w:rsidRDefault="008E2E18" w:rsidP="008E2E18">
      <w:pPr>
        <w:pStyle w:val="Heading3"/>
      </w:pPr>
      <w:r>
        <w:t>Use</w:t>
      </w:r>
    </w:p>
    <w:p w14:paraId="2F509E1C" w14:textId="7FD36F1F" w:rsidR="008E2E18" w:rsidRPr="008E2E18" w:rsidRDefault="008E2E18" w:rsidP="008E2E18">
      <w:r>
        <w:t>Findings from the CitizenSpace consultation were used to refine the draft Action Plan and create the final version for approval.</w:t>
      </w:r>
    </w:p>
    <w:p w14:paraId="7FB7FF26" w14:textId="77777777" w:rsidR="00B466E4" w:rsidRDefault="00B466E4" w:rsidP="00C84351">
      <w:pPr>
        <w:pStyle w:val="Heading3"/>
      </w:pPr>
      <w:r>
        <w:t>Method</w:t>
      </w:r>
    </w:p>
    <w:p w14:paraId="597E7BD8" w14:textId="4C8DBA35" w:rsidR="00E317C7" w:rsidRDefault="00E317C7" w:rsidP="00E317C7">
      <w:r>
        <w:t>The consultation was housed on CitizenSpace, WA Health’s consultation hub. Invitations to participate were sent via email. The consultation was open from 1 July to 14 July 2019.</w:t>
      </w:r>
    </w:p>
    <w:p w14:paraId="06C52CA4" w14:textId="226C8C3E" w:rsidR="00E317C7" w:rsidRDefault="00E317C7" w:rsidP="00E317C7">
      <w:r>
        <w:t>The consultation requested feedback using a five point Likert scale on:</w:t>
      </w:r>
    </w:p>
    <w:p w14:paraId="1886F242" w14:textId="7C368603" w:rsidR="00E317C7" w:rsidRDefault="00E317C7" w:rsidP="008E2E18">
      <w:pPr>
        <w:pStyle w:val="ListParagraph"/>
        <w:numPr>
          <w:ilvl w:val="0"/>
          <w:numId w:val="5"/>
        </w:numPr>
      </w:pPr>
      <w:r>
        <w:t>the clarity, appropriateness, and feasibility of the Strategies for Action and associated actions</w:t>
      </w:r>
    </w:p>
    <w:p w14:paraId="2E247980" w14:textId="77777777" w:rsidR="00E317C7" w:rsidRDefault="00E317C7" w:rsidP="008E2E18">
      <w:pPr>
        <w:pStyle w:val="ListParagraph"/>
        <w:numPr>
          <w:ilvl w:val="0"/>
          <w:numId w:val="5"/>
        </w:numPr>
      </w:pPr>
      <w:r>
        <w:t>the readability and appropriateness of the document as a whole</w:t>
      </w:r>
    </w:p>
    <w:p w14:paraId="0938C121" w14:textId="7A89DCF8" w:rsidR="00E317C7" w:rsidRDefault="00E317C7" w:rsidP="008E2E18">
      <w:pPr>
        <w:pStyle w:val="ListParagraph"/>
        <w:numPr>
          <w:ilvl w:val="0"/>
          <w:numId w:val="5"/>
        </w:numPr>
      </w:pPr>
      <w:proofErr w:type="gramStart"/>
      <w:r>
        <w:t>whether</w:t>
      </w:r>
      <w:proofErr w:type="gramEnd"/>
      <w:r>
        <w:t xml:space="preserve"> it could lead to governance level change; and whether the Action Plan reflected the voice of people with lived experience. </w:t>
      </w:r>
    </w:p>
    <w:p w14:paraId="4F1FDB0F" w14:textId="226EECBC" w:rsidR="00E317C7" w:rsidRPr="00E317C7" w:rsidRDefault="00E317C7" w:rsidP="00E317C7">
      <w:r>
        <w:t>In addition, participants could provide free-text responses to give more information or clarify their responses to the Likert scale questions.</w:t>
      </w:r>
      <w:r w:rsidR="006C6CA0">
        <w:t xml:space="preserve"> </w:t>
      </w:r>
      <w:r>
        <w:t xml:space="preserve">See </w:t>
      </w:r>
      <w:r w:rsidR="00430C4D" w:rsidRPr="00430C4D">
        <w:rPr>
          <w:i/>
        </w:rPr>
        <w:fldChar w:fldCharType="begin"/>
      </w:r>
      <w:r w:rsidR="00430C4D" w:rsidRPr="00430C4D">
        <w:rPr>
          <w:i/>
        </w:rPr>
        <w:instrText xml:space="preserve"> REF _Ref18073503 \h </w:instrText>
      </w:r>
      <w:r w:rsidR="00430C4D">
        <w:rPr>
          <w:i/>
        </w:rPr>
        <w:instrText xml:space="preserve"> \* MERGEFORMAT </w:instrText>
      </w:r>
      <w:r w:rsidR="00430C4D" w:rsidRPr="00430C4D">
        <w:rPr>
          <w:i/>
        </w:rPr>
      </w:r>
      <w:r w:rsidR="00430C4D" w:rsidRPr="00430C4D">
        <w:rPr>
          <w:i/>
        </w:rPr>
        <w:fldChar w:fldCharType="separate"/>
      </w:r>
      <w:r w:rsidR="00430C4D" w:rsidRPr="00430C4D">
        <w:rPr>
          <w:i/>
        </w:rPr>
        <w:t>Appendix C: CitizenSpace Survey</w:t>
      </w:r>
      <w:r w:rsidR="00430C4D" w:rsidRPr="00430C4D">
        <w:rPr>
          <w:i/>
        </w:rPr>
        <w:fldChar w:fldCharType="end"/>
      </w:r>
      <w:r w:rsidR="00430C4D">
        <w:t xml:space="preserve"> </w:t>
      </w:r>
      <w:r w:rsidR="00430C4D" w:rsidRPr="00430C4D">
        <w:t>f</w:t>
      </w:r>
      <w:r w:rsidRPr="00430C4D">
        <w:t>or</w:t>
      </w:r>
      <w:r>
        <w:t xml:space="preserve"> more information.</w:t>
      </w:r>
    </w:p>
    <w:p w14:paraId="50C45F45" w14:textId="16077C0B" w:rsidR="00B466E4" w:rsidRPr="00B466E4" w:rsidRDefault="008E2E18" w:rsidP="00C84351">
      <w:pPr>
        <w:pStyle w:val="Heading3"/>
      </w:pPr>
      <w:r>
        <w:t>Findings</w:t>
      </w:r>
    </w:p>
    <w:p w14:paraId="41E9C2DE" w14:textId="77777777" w:rsidR="00E317C7" w:rsidRPr="00E317C7" w:rsidRDefault="00E317C7" w:rsidP="00E317C7">
      <w:pPr>
        <w:rPr>
          <w:b/>
        </w:rPr>
      </w:pPr>
      <w:r w:rsidRPr="00E317C7">
        <w:rPr>
          <w:b/>
        </w:rPr>
        <w:t>Overview</w:t>
      </w:r>
    </w:p>
    <w:p w14:paraId="3FE5A740" w14:textId="152B84D3" w:rsidR="00E317C7" w:rsidRPr="00E317C7" w:rsidRDefault="00E317C7" w:rsidP="008E2E18">
      <w:pPr>
        <w:numPr>
          <w:ilvl w:val="0"/>
          <w:numId w:val="3"/>
        </w:numPr>
        <w:ind w:hanging="357"/>
        <w:contextualSpacing/>
      </w:pPr>
      <w:r w:rsidRPr="00E317C7">
        <w:t>54 responses</w:t>
      </w:r>
      <w:r>
        <w:t xml:space="preserve"> received</w:t>
      </w:r>
    </w:p>
    <w:p w14:paraId="684E229B" w14:textId="64F4492F" w:rsidR="00E317C7" w:rsidRPr="00E317C7" w:rsidRDefault="00E317C7" w:rsidP="008E2E18">
      <w:pPr>
        <w:numPr>
          <w:ilvl w:val="0"/>
          <w:numId w:val="3"/>
        </w:numPr>
        <w:ind w:hanging="357"/>
        <w:contextualSpacing/>
      </w:pPr>
      <w:r w:rsidRPr="00E317C7">
        <w:t xml:space="preserve">76% of people provided free text comments, </w:t>
      </w:r>
      <w:r w:rsidR="003253BC">
        <w:t>suggest a</w:t>
      </w:r>
      <w:r w:rsidRPr="00E317C7">
        <w:t xml:space="preserve"> high level of engagement with the topic</w:t>
      </w:r>
    </w:p>
    <w:p w14:paraId="72DE8479" w14:textId="5D8D0633" w:rsidR="00E317C7" w:rsidRDefault="00E317C7" w:rsidP="008E2E18">
      <w:pPr>
        <w:numPr>
          <w:ilvl w:val="0"/>
          <w:numId w:val="3"/>
        </w:numPr>
        <w:ind w:hanging="357"/>
        <w:contextualSpacing/>
      </w:pPr>
      <w:r>
        <w:t>Audience</w:t>
      </w:r>
    </w:p>
    <w:p w14:paraId="189284C7" w14:textId="77777777" w:rsidR="00E317C7" w:rsidRPr="00E317C7" w:rsidRDefault="00E317C7" w:rsidP="008E2E18">
      <w:pPr>
        <w:numPr>
          <w:ilvl w:val="1"/>
          <w:numId w:val="3"/>
        </w:numPr>
        <w:contextualSpacing/>
      </w:pPr>
      <w:r w:rsidRPr="00E317C7">
        <w:t>10% identified as a person with disability or a carer of a person with disability</w:t>
      </w:r>
    </w:p>
    <w:p w14:paraId="47FC926C" w14:textId="77777777" w:rsidR="00E317C7" w:rsidRPr="00E317C7" w:rsidRDefault="00E317C7" w:rsidP="008E2E18">
      <w:pPr>
        <w:numPr>
          <w:ilvl w:val="1"/>
          <w:numId w:val="3"/>
        </w:numPr>
        <w:contextualSpacing/>
      </w:pPr>
      <w:r w:rsidRPr="00E317C7">
        <w:t>67% responded in their capacity as an employee of the health sector</w:t>
      </w:r>
    </w:p>
    <w:p w14:paraId="3F8A01B1" w14:textId="77777777" w:rsidR="00E317C7" w:rsidRPr="00E317C7" w:rsidRDefault="00E317C7" w:rsidP="008E2E18">
      <w:pPr>
        <w:numPr>
          <w:ilvl w:val="1"/>
          <w:numId w:val="3"/>
        </w:numPr>
        <w:contextualSpacing/>
      </w:pPr>
      <w:r w:rsidRPr="00E317C7">
        <w:t>17% responded in their capacity as consumers or carers</w:t>
      </w:r>
    </w:p>
    <w:p w14:paraId="2C6FAF94" w14:textId="77777777" w:rsidR="00E317C7" w:rsidRPr="00E317C7" w:rsidRDefault="00E317C7" w:rsidP="008E2E18">
      <w:pPr>
        <w:numPr>
          <w:ilvl w:val="0"/>
          <w:numId w:val="3"/>
        </w:numPr>
        <w:ind w:hanging="357"/>
        <w:contextualSpacing/>
      </w:pPr>
      <w:r w:rsidRPr="00E317C7">
        <w:t>Area of work</w:t>
      </w:r>
    </w:p>
    <w:p w14:paraId="53AF9728" w14:textId="3640D7D9" w:rsidR="00E317C7" w:rsidRPr="00E317C7" w:rsidRDefault="00E317C7" w:rsidP="008E2E18">
      <w:pPr>
        <w:numPr>
          <w:ilvl w:val="1"/>
          <w:numId w:val="3"/>
        </w:numPr>
        <w:ind w:hanging="357"/>
        <w:contextualSpacing/>
      </w:pPr>
      <w:r w:rsidRPr="00E317C7">
        <w:t xml:space="preserve">31% WA Health </w:t>
      </w:r>
      <w:r>
        <w:t>Service Providers</w:t>
      </w:r>
    </w:p>
    <w:p w14:paraId="0BBDB220" w14:textId="77777777" w:rsidR="00E317C7" w:rsidRPr="00E317C7" w:rsidRDefault="00E317C7" w:rsidP="008E2E18">
      <w:pPr>
        <w:numPr>
          <w:ilvl w:val="1"/>
          <w:numId w:val="3"/>
        </w:numPr>
        <w:ind w:hanging="357"/>
        <w:contextualSpacing/>
      </w:pPr>
      <w:r w:rsidRPr="00E317C7">
        <w:t>22% other (University sector, local government, mental health and private consultancy)</w:t>
      </w:r>
    </w:p>
    <w:p w14:paraId="1246C3EF" w14:textId="4E2CF543" w:rsidR="00E317C7" w:rsidRPr="00E317C7" w:rsidRDefault="00E317C7" w:rsidP="008E2E18">
      <w:pPr>
        <w:numPr>
          <w:ilvl w:val="1"/>
          <w:numId w:val="3"/>
        </w:numPr>
        <w:ind w:hanging="357"/>
        <w:contextualSpacing/>
      </w:pPr>
      <w:r>
        <w:t>11% Department of Health employees</w:t>
      </w:r>
    </w:p>
    <w:p w14:paraId="3FD7589A" w14:textId="77777777" w:rsidR="00E317C7" w:rsidRPr="00E317C7" w:rsidRDefault="00E317C7" w:rsidP="008E2E18">
      <w:pPr>
        <w:numPr>
          <w:ilvl w:val="1"/>
          <w:numId w:val="3"/>
        </w:numPr>
        <w:ind w:hanging="357"/>
        <w:contextualSpacing/>
      </w:pPr>
      <w:r w:rsidRPr="00E317C7">
        <w:t>11% Primary Care</w:t>
      </w:r>
    </w:p>
    <w:p w14:paraId="26AC2CD6" w14:textId="77777777" w:rsidR="00E317C7" w:rsidRPr="00E317C7" w:rsidRDefault="00E317C7" w:rsidP="008E2E18">
      <w:pPr>
        <w:numPr>
          <w:ilvl w:val="1"/>
          <w:numId w:val="3"/>
        </w:numPr>
        <w:ind w:hanging="357"/>
        <w:contextualSpacing/>
      </w:pPr>
      <w:r>
        <w:t>11% Non-government organisations</w:t>
      </w:r>
    </w:p>
    <w:p w14:paraId="436EEF4D" w14:textId="77777777" w:rsidR="00E317C7" w:rsidRPr="00E317C7" w:rsidRDefault="00E317C7" w:rsidP="008E2E18">
      <w:pPr>
        <w:numPr>
          <w:ilvl w:val="1"/>
          <w:numId w:val="3"/>
        </w:numPr>
        <w:ind w:hanging="357"/>
        <w:contextualSpacing/>
      </w:pPr>
      <w:r w:rsidRPr="00E317C7">
        <w:t>4% other government agencies</w:t>
      </w:r>
    </w:p>
    <w:p w14:paraId="3E638A47" w14:textId="059B484A" w:rsidR="00E317C7" w:rsidRPr="00E317C7" w:rsidRDefault="003253BC" w:rsidP="008E2E18">
      <w:pPr>
        <w:numPr>
          <w:ilvl w:val="0"/>
          <w:numId w:val="3"/>
        </w:numPr>
      </w:pPr>
      <w:r>
        <w:t>85%</w:t>
      </w:r>
      <w:r w:rsidR="00E317C7" w:rsidRPr="00E317C7">
        <w:t xml:space="preserve"> provided their</w:t>
      </w:r>
      <w:r>
        <w:t xml:space="preserve"> views as an individual, while 15% responded</w:t>
      </w:r>
      <w:r w:rsidR="00E317C7" w:rsidRPr="00E317C7">
        <w:t xml:space="preserve"> on behalf of an organisation</w:t>
      </w:r>
    </w:p>
    <w:p w14:paraId="5E1F7D34" w14:textId="57DC9E7B" w:rsidR="00E317C7" w:rsidRPr="00E317C7" w:rsidRDefault="00E317C7" w:rsidP="00E317C7">
      <w:pPr>
        <w:rPr>
          <w:b/>
        </w:rPr>
      </w:pPr>
      <w:r>
        <w:rPr>
          <w:b/>
        </w:rPr>
        <w:lastRenderedPageBreak/>
        <w:t>Positive feedback</w:t>
      </w:r>
    </w:p>
    <w:p w14:paraId="79131C7D" w14:textId="77777777" w:rsidR="00E317C7" w:rsidRPr="00E317C7" w:rsidRDefault="00E317C7" w:rsidP="008E2E18">
      <w:pPr>
        <w:numPr>
          <w:ilvl w:val="0"/>
          <w:numId w:val="4"/>
        </w:numPr>
        <w:ind w:hanging="357"/>
        <w:contextualSpacing/>
      </w:pPr>
      <w:r w:rsidRPr="00E317C7">
        <w:t>The majority of respondents agreed or strongly agreed that the Action Plan:</w:t>
      </w:r>
    </w:p>
    <w:p w14:paraId="6D38D720" w14:textId="77777777" w:rsidR="00E317C7" w:rsidRPr="00E317C7" w:rsidRDefault="00E317C7" w:rsidP="008E2E18">
      <w:pPr>
        <w:numPr>
          <w:ilvl w:val="1"/>
          <w:numId w:val="4"/>
        </w:numPr>
        <w:ind w:hanging="357"/>
        <w:contextualSpacing/>
      </w:pPr>
      <w:r w:rsidRPr="00E317C7">
        <w:t>Clearly identified the type of action required to achieve change – 80%</w:t>
      </w:r>
    </w:p>
    <w:p w14:paraId="38A1E03C" w14:textId="77777777" w:rsidR="00E317C7" w:rsidRPr="00E317C7" w:rsidRDefault="00E317C7" w:rsidP="008E2E18">
      <w:pPr>
        <w:numPr>
          <w:ilvl w:val="1"/>
          <w:numId w:val="4"/>
        </w:numPr>
        <w:ind w:hanging="357"/>
        <w:contextualSpacing/>
      </w:pPr>
      <w:r w:rsidRPr="00E317C7">
        <w:t>Were based on current evidence – 81%</w:t>
      </w:r>
    </w:p>
    <w:p w14:paraId="35243025" w14:textId="77777777" w:rsidR="00E317C7" w:rsidRPr="00E317C7" w:rsidRDefault="00E317C7" w:rsidP="008E2E18">
      <w:pPr>
        <w:numPr>
          <w:ilvl w:val="1"/>
          <w:numId w:val="4"/>
        </w:numPr>
        <w:ind w:hanging="357"/>
        <w:contextualSpacing/>
      </w:pPr>
      <w:r w:rsidRPr="00E317C7">
        <w:t>Could be feasibly implemented – 76%</w:t>
      </w:r>
    </w:p>
    <w:p w14:paraId="4857C6D2" w14:textId="77777777" w:rsidR="00E317C7" w:rsidRPr="00E317C7" w:rsidRDefault="00E317C7" w:rsidP="008E2E18">
      <w:pPr>
        <w:numPr>
          <w:ilvl w:val="0"/>
          <w:numId w:val="4"/>
        </w:numPr>
        <w:ind w:hanging="357"/>
        <w:contextualSpacing/>
      </w:pPr>
      <w:r w:rsidRPr="00E317C7">
        <w:t>78% of people felt the Action Plan was easy to read</w:t>
      </w:r>
    </w:p>
    <w:p w14:paraId="6A7335C9" w14:textId="77777777" w:rsidR="00E317C7" w:rsidRPr="00E317C7" w:rsidRDefault="00E317C7" w:rsidP="008E2E18">
      <w:pPr>
        <w:numPr>
          <w:ilvl w:val="0"/>
          <w:numId w:val="4"/>
        </w:numPr>
      </w:pPr>
      <w:r w:rsidRPr="00E317C7">
        <w:t>78% agreed or strongly agreed that the Action Plan provided direction for future policy development</w:t>
      </w:r>
    </w:p>
    <w:p w14:paraId="60E35581" w14:textId="170CE754" w:rsidR="00E317C7" w:rsidRPr="00E317C7" w:rsidRDefault="00E317C7" w:rsidP="00E317C7">
      <w:pPr>
        <w:rPr>
          <w:b/>
        </w:rPr>
      </w:pPr>
      <w:r w:rsidRPr="00E317C7">
        <w:rPr>
          <w:b/>
        </w:rPr>
        <w:t>Areas for consideration</w:t>
      </w:r>
    </w:p>
    <w:tbl>
      <w:tblPr>
        <w:tblStyle w:val="TableGrid"/>
        <w:tblW w:w="5000" w:type="pct"/>
        <w:tblLook w:val="04A0" w:firstRow="1" w:lastRow="0" w:firstColumn="1" w:lastColumn="0" w:noHBand="0" w:noVBand="1"/>
      </w:tblPr>
      <w:tblGrid>
        <w:gridCol w:w="2418"/>
        <w:gridCol w:w="43"/>
        <w:gridCol w:w="7392"/>
      </w:tblGrid>
      <w:tr w:rsidR="00E317C7" w:rsidRPr="00E317C7" w14:paraId="0124D7B9" w14:textId="77777777" w:rsidTr="00E317C7">
        <w:tc>
          <w:tcPr>
            <w:tcW w:w="1227" w:type="pct"/>
            <w:shd w:val="clear" w:color="auto" w:fill="2D3642" w:themeFill="background1"/>
          </w:tcPr>
          <w:p w14:paraId="0C542EE0" w14:textId="2B19DBC0" w:rsidR="00E317C7" w:rsidRPr="00E317C7" w:rsidRDefault="00E317C7" w:rsidP="00E317C7">
            <w:pPr>
              <w:spacing w:after="200" w:line="276" w:lineRule="auto"/>
              <w:rPr>
                <w:b/>
              </w:rPr>
            </w:pPr>
            <w:r>
              <w:rPr>
                <w:b/>
              </w:rPr>
              <w:t>Quantitative r</w:t>
            </w:r>
            <w:r w:rsidRPr="00E317C7">
              <w:rPr>
                <w:b/>
              </w:rPr>
              <w:t>esults</w:t>
            </w:r>
          </w:p>
        </w:tc>
        <w:tc>
          <w:tcPr>
            <w:tcW w:w="3773" w:type="pct"/>
            <w:gridSpan w:val="2"/>
            <w:shd w:val="clear" w:color="auto" w:fill="2D3642" w:themeFill="background1"/>
          </w:tcPr>
          <w:p w14:paraId="14970844" w14:textId="77777777" w:rsidR="00E317C7" w:rsidRPr="00E317C7" w:rsidRDefault="00E317C7" w:rsidP="00E317C7">
            <w:pPr>
              <w:spacing w:after="200" w:line="276" w:lineRule="auto"/>
              <w:rPr>
                <w:b/>
              </w:rPr>
            </w:pPr>
            <w:r w:rsidRPr="00E317C7">
              <w:rPr>
                <w:b/>
              </w:rPr>
              <w:t>Discussion</w:t>
            </w:r>
          </w:p>
        </w:tc>
      </w:tr>
      <w:tr w:rsidR="00E317C7" w:rsidRPr="00E317C7" w14:paraId="093B7331" w14:textId="77777777" w:rsidTr="00E317C7">
        <w:tc>
          <w:tcPr>
            <w:tcW w:w="1227" w:type="pct"/>
          </w:tcPr>
          <w:p w14:paraId="7D747E77" w14:textId="77777777" w:rsidR="00E317C7" w:rsidRPr="00E317C7" w:rsidRDefault="00E317C7" w:rsidP="00E317C7">
            <w:pPr>
              <w:spacing w:after="200" w:line="276" w:lineRule="auto"/>
            </w:pPr>
            <w:r w:rsidRPr="00E317C7">
              <w:t xml:space="preserve">65% agreed or strongly agreed that the Action Plan provided direction for future service delivery. </w:t>
            </w:r>
          </w:p>
        </w:tc>
        <w:tc>
          <w:tcPr>
            <w:tcW w:w="3773" w:type="pct"/>
            <w:gridSpan w:val="2"/>
          </w:tcPr>
          <w:p w14:paraId="79248627" w14:textId="127CD739" w:rsidR="00E317C7" w:rsidRPr="00E317C7" w:rsidRDefault="00E317C7" w:rsidP="003253BC">
            <w:pPr>
              <w:spacing w:after="200" w:line="276" w:lineRule="auto"/>
            </w:pPr>
            <w:r w:rsidRPr="00E317C7">
              <w:t xml:space="preserve">Work </w:t>
            </w:r>
            <w:r w:rsidR="003253BC">
              <w:t>was</w:t>
            </w:r>
            <w:r w:rsidRPr="00E317C7">
              <w:t xml:space="preserve"> done to improve the connections between lessons learnt from international success and the actions as well as how the focus on changes at the system and service level will create a solid foundation for sustainable and quality service delivery. The Action Plan </w:t>
            </w:r>
            <w:r w:rsidR="003253BC">
              <w:t>was</w:t>
            </w:r>
            <w:r w:rsidRPr="00E317C7">
              <w:t xml:space="preserve"> reviewed to ensure that actions focussed on improving service delivery are specific, targeted, and clear. </w:t>
            </w:r>
          </w:p>
        </w:tc>
      </w:tr>
      <w:tr w:rsidR="00E317C7" w:rsidRPr="00E317C7" w14:paraId="5B944970" w14:textId="77777777" w:rsidTr="00E317C7">
        <w:tc>
          <w:tcPr>
            <w:tcW w:w="1227" w:type="pct"/>
          </w:tcPr>
          <w:p w14:paraId="48BEDD5E" w14:textId="77777777" w:rsidR="00E317C7" w:rsidRPr="00E317C7" w:rsidRDefault="00E317C7" w:rsidP="00E317C7">
            <w:pPr>
              <w:spacing w:after="200" w:line="276" w:lineRule="auto"/>
            </w:pPr>
            <w:r w:rsidRPr="00E317C7">
              <w:t>54% agreed or strongly agreed the Action Plan would assist in improving the quality of services</w:t>
            </w:r>
          </w:p>
        </w:tc>
        <w:tc>
          <w:tcPr>
            <w:tcW w:w="3773" w:type="pct"/>
            <w:gridSpan w:val="2"/>
          </w:tcPr>
          <w:p w14:paraId="5D3F2C53" w14:textId="6D1E0451" w:rsidR="00E317C7" w:rsidRPr="00E317C7" w:rsidRDefault="003253BC" w:rsidP="003253BC">
            <w:pPr>
              <w:spacing w:after="200" w:line="276" w:lineRule="auto"/>
            </w:pPr>
            <w:r>
              <w:t>The low number here was a concern given one of the</w:t>
            </w:r>
            <w:r w:rsidR="00E317C7" w:rsidRPr="00E317C7">
              <w:t xml:space="preserve"> </w:t>
            </w:r>
            <w:r>
              <w:t>S</w:t>
            </w:r>
            <w:r w:rsidR="00E317C7" w:rsidRPr="00E317C7">
              <w:t xml:space="preserve">trategy </w:t>
            </w:r>
            <w:r>
              <w:t xml:space="preserve">Areas </w:t>
            </w:r>
            <w:r w:rsidR="00E317C7" w:rsidRPr="00E317C7">
              <w:t xml:space="preserve">is devoted to quality improvement. Work </w:t>
            </w:r>
            <w:r>
              <w:t>was</w:t>
            </w:r>
            <w:r w:rsidR="00E317C7" w:rsidRPr="00E317C7">
              <w:t xml:space="preserve"> done to improve the connections between lessons learnt from international success and the actions as well as how the focus on changes at the system and service level will create a solid foundation for sustainable and quality service delivery.</w:t>
            </w:r>
          </w:p>
        </w:tc>
      </w:tr>
      <w:tr w:rsidR="00E317C7" w:rsidRPr="00E317C7" w14:paraId="26D172E4" w14:textId="77777777" w:rsidTr="00E317C7">
        <w:tc>
          <w:tcPr>
            <w:tcW w:w="1227" w:type="pct"/>
          </w:tcPr>
          <w:p w14:paraId="62D22CFF" w14:textId="77777777" w:rsidR="00E317C7" w:rsidRPr="00E317C7" w:rsidRDefault="00E317C7" w:rsidP="00E317C7">
            <w:pPr>
              <w:spacing w:after="200" w:line="276" w:lineRule="auto"/>
            </w:pPr>
            <w:r w:rsidRPr="00E317C7">
              <w:t>57% felt the Action Plan reflects the needs of people living with overweight or obesity</w:t>
            </w:r>
          </w:p>
        </w:tc>
        <w:tc>
          <w:tcPr>
            <w:tcW w:w="3773" w:type="pct"/>
            <w:gridSpan w:val="2"/>
          </w:tcPr>
          <w:p w14:paraId="34150E46" w14:textId="2FDE449B" w:rsidR="00E317C7" w:rsidRPr="00E317C7" w:rsidRDefault="003253BC" w:rsidP="003253BC">
            <w:pPr>
              <w:spacing w:after="200" w:line="276" w:lineRule="auto"/>
            </w:pPr>
            <w:r>
              <w:t xml:space="preserve">The low number here was </w:t>
            </w:r>
            <w:r w:rsidR="00E317C7" w:rsidRPr="00E317C7">
              <w:t xml:space="preserve">a concern for the team given the clear and primary focus of consultations and purpose of the Action Plan to work for consumers. In reviewing the free text </w:t>
            </w:r>
            <w:r>
              <w:t>comments, it is possible there was</w:t>
            </w:r>
            <w:r w:rsidR="00E317C7" w:rsidRPr="00E317C7">
              <w:t xml:space="preserve"> an unintended issue with some of the language used that might lead readers to interpret the Action Plan as reinforcing the individualised focus it seeks to reduce. Significant work </w:t>
            </w:r>
            <w:r>
              <w:t>was</w:t>
            </w:r>
            <w:r w:rsidR="00E317C7" w:rsidRPr="00E317C7">
              <w:t xml:space="preserve"> undertaken to ensure the language used in the Action Plan reflects the intent to reduce individual blame and reflect the voice and needs of consumers more clearly.</w:t>
            </w:r>
          </w:p>
        </w:tc>
      </w:tr>
      <w:tr w:rsidR="00E317C7" w:rsidRPr="00E317C7" w14:paraId="195863DF" w14:textId="77777777" w:rsidTr="00E317C7">
        <w:tc>
          <w:tcPr>
            <w:tcW w:w="1249" w:type="pct"/>
            <w:gridSpan w:val="2"/>
            <w:shd w:val="clear" w:color="auto" w:fill="2D3642" w:themeFill="background1"/>
          </w:tcPr>
          <w:p w14:paraId="78DCC527" w14:textId="4C50ED55" w:rsidR="00E317C7" w:rsidRPr="00E317C7" w:rsidRDefault="00E317C7" w:rsidP="00E317C7">
            <w:pPr>
              <w:spacing w:after="200" w:line="276" w:lineRule="auto"/>
              <w:rPr>
                <w:b/>
              </w:rPr>
            </w:pPr>
            <w:r>
              <w:rPr>
                <w:b/>
              </w:rPr>
              <w:t>Qualitative t</w:t>
            </w:r>
            <w:r w:rsidRPr="00E317C7">
              <w:rPr>
                <w:b/>
              </w:rPr>
              <w:t>heme</w:t>
            </w:r>
          </w:p>
        </w:tc>
        <w:tc>
          <w:tcPr>
            <w:tcW w:w="3751" w:type="pct"/>
            <w:shd w:val="clear" w:color="auto" w:fill="2D3642" w:themeFill="background1"/>
          </w:tcPr>
          <w:p w14:paraId="48845FB4" w14:textId="77777777" w:rsidR="00E317C7" w:rsidRPr="00E317C7" w:rsidRDefault="00E317C7" w:rsidP="00E317C7">
            <w:pPr>
              <w:spacing w:after="200" w:line="276" w:lineRule="auto"/>
              <w:rPr>
                <w:b/>
              </w:rPr>
            </w:pPr>
            <w:r w:rsidRPr="00E317C7">
              <w:rPr>
                <w:b/>
              </w:rPr>
              <w:t>Response</w:t>
            </w:r>
          </w:p>
        </w:tc>
      </w:tr>
      <w:tr w:rsidR="00E317C7" w:rsidRPr="00E317C7" w14:paraId="40375065" w14:textId="77777777" w:rsidTr="00E317C7">
        <w:tc>
          <w:tcPr>
            <w:tcW w:w="1249" w:type="pct"/>
            <w:gridSpan w:val="2"/>
          </w:tcPr>
          <w:p w14:paraId="6EFC0F91" w14:textId="77777777" w:rsidR="00E317C7" w:rsidRPr="00E317C7" w:rsidRDefault="00E317C7" w:rsidP="00E317C7">
            <w:pPr>
              <w:spacing w:after="200" w:line="276" w:lineRule="auto"/>
            </w:pPr>
            <w:r w:rsidRPr="00E317C7">
              <w:t xml:space="preserve">Improve clarity of the document and the connection between the Strategies/Actions and the context/rationale provided in part 2 of the document </w:t>
            </w:r>
          </w:p>
        </w:tc>
        <w:tc>
          <w:tcPr>
            <w:tcW w:w="3751" w:type="pct"/>
          </w:tcPr>
          <w:p w14:paraId="56EE184C" w14:textId="228DA6AA" w:rsidR="00E317C7" w:rsidRPr="00E317C7" w:rsidRDefault="00E317C7" w:rsidP="00E317C7">
            <w:pPr>
              <w:spacing w:after="200" w:line="276" w:lineRule="auto"/>
              <w:contextualSpacing/>
            </w:pPr>
            <w:r w:rsidRPr="00E317C7">
              <w:t>The</w:t>
            </w:r>
            <w:r w:rsidR="003253BC">
              <w:t xml:space="preserve"> Action Plan was split into two documents to reduce the overall document size and provide more space to draw connections. The main Companion Resources (</w:t>
            </w:r>
            <w:r w:rsidRPr="00E317C7">
              <w:t>context</w:t>
            </w:r>
            <w:r w:rsidR="003253BC">
              <w:t xml:space="preserve"> and evidence base for the Action Plan) was</w:t>
            </w:r>
            <w:r w:rsidRPr="00E317C7">
              <w:t xml:space="preserve"> updated to improve clarity about what can be learnt from the successes from around the world and applied in a WA context. Actions</w:t>
            </w:r>
            <w:r w:rsidR="006C6CA0">
              <w:t xml:space="preserve"> within the Action Plan</w:t>
            </w:r>
            <w:r w:rsidRPr="00E317C7">
              <w:t xml:space="preserve"> </w:t>
            </w:r>
            <w:r w:rsidR="006C6CA0">
              <w:t>were</w:t>
            </w:r>
            <w:r w:rsidRPr="00E317C7">
              <w:t xml:space="preserve"> reviewed to ensure:</w:t>
            </w:r>
          </w:p>
          <w:p w14:paraId="072707BC" w14:textId="77777777" w:rsidR="00E317C7" w:rsidRPr="00E317C7" w:rsidRDefault="00E317C7" w:rsidP="008E2E18">
            <w:pPr>
              <w:numPr>
                <w:ilvl w:val="0"/>
                <w:numId w:val="1"/>
              </w:numPr>
              <w:spacing w:after="200" w:line="276" w:lineRule="auto"/>
              <w:contextualSpacing/>
            </w:pPr>
            <w:r w:rsidRPr="00E317C7">
              <w:t>They reflect the elements of success identified from international examples to demonstrate that the Action Plan is based on solid evidence of what works.</w:t>
            </w:r>
          </w:p>
          <w:p w14:paraId="7F606EE4" w14:textId="77777777" w:rsidR="00E317C7" w:rsidRPr="00E317C7" w:rsidRDefault="00E317C7" w:rsidP="008E2E18">
            <w:pPr>
              <w:numPr>
                <w:ilvl w:val="0"/>
                <w:numId w:val="1"/>
              </w:numPr>
              <w:spacing w:after="200" w:line="276" w:lineRule="auto"/>
            </w:pPr>
            <w:r w:rsidRPr="00E317C7">
              <w:t xml:space="preserve">There is clear alignment between the identified barriers, successes, and </w:t>
            </w:r>
            <w:r w:rsidRPr="00E317C7">
              <w:lastRenderedPageBreak/>
              <w:t>the actions that are proposed.</w:t>
            </w:r>
          </w:p>
          <w:p w14:paraId="318B187D" w14:textId="77777777" w:rsidR="00E317C7" w:rsidRPr="00E317C7" w:rsidRDefault="00E317C7" w:rsidP="00E317C7">
            <w:pPr>
              <w:spacing w:after="200" w:line="276" w:lineRule="auto"/>
            </w:pPr>
            <w:r w:rsidRPr="00E317C7">
              <w:t>Health at every size has been revisited as a concept and the focus on optimising healthy behaviours and moderate weight loss of 5-10% has been made much clearer to avoid the misconception that the Action Plan merely focusses on excess weight and the need to reduce it.</w:t>
            </w:r>
          </w:p>
        </w:tc>
      </w:tr>
      <w:tr w:rsidR="00E317C7" w:rsidRPr="00E317C7" w14:paraId="2BF27572" w14:textId="77777777" w:rsidTr="00E317C7">
        <w:tc>
          <w:tcPr>
            <w:tcW w:w="1249" w:type="pct"/>
            <w:gridSpan w:val="2"/>
          </w:tcPr>
          <w:p w14:paraId="25141C7E" w14:textId="77777777" w:rsidR="00E317C7" w:rsidRPr="00E317C7" w:rsidRDefault="00E317C7" w:rsidP="00E317C7">
            <w:pPr>
              <w:spacing w:after="200" w:line="276" w:lineRule="auto"/>
            </w:pPr>
            <w:r w:rsidRPr="00E317C7">
              <w:lastRenderedPageBreak/>
              <w:t>The document and actions are too broad to be an action plan and there is not enough specificity of how the actions will be implemented (i.e. funding, resource allocation, timelines etc.)</w:t>
            </w:r>
          </w:p>
        </w:tc>
        <w:tc>
          <w:tcPr>
            <w:tcW w:w="3751" w:type="pct"/>
          </w:tcPr>
          <w:p w14:paraId="0F95D389" w14:textId="131E4E18" w:rsidR="00E317C7" w:rsidRPr="00E317C7" w:rsidRDefault="00E317C7" w:rsidP="00E317C7">
            <w:pPr>
              <w:spacing w:after="200" w:line="276" w:lineRule="auto"/>
            </w:pPr>
            <w:r w:rsidRPr="00E317C7">
              <w:t xml:space="preserve">Actions </w:t>
            </w:r>
            <w:r w:rsidR="006C6CA0">
              <w:t>were</w:t>
            </w:r>
            <w:r w:rsidRPr="00E317C7">
              <w:t xml:space="preserve"> reviewed by the Project Leadership</w:t>
            </w:r>
            <w:r w:rsidR="006C6CA0">
              <w:t xml:space="preserve"> Group, the project team, and Clinical Excellence Division</w:t>
            </w:r>
            <w:r w:rsidRPr="00E317C7">
              <w:t xml:space="preserve"> executive</w:t>
            </w:r>
            <w:r w:rsidR="006C6CA0">
              <w:t xml:space="preserve"> team</w:t>
            </w:r>
            <w:r w:rsidRPr="00E317C7">
              <w:t xml:space="preserve"> to consider their language and remove ambiguity where possible. In many cases the language was simplified to make sure the purpose of </w:t>
            </w:r>
            <w:r w:rsidR="006C6CA0">
              <w:t>actions</w:t>
            </w:r>
            <w:r w:rsidRPr="00E317C7">
              <w:t xml:space="preserve"> was clear. </w:t>
            </w:r>
          </w:p>
          <w:p w14:paraId="01E0E65F" w14:textId="15119EC3" w:rsidR="00E317C7" w:rsidRPr="00E317C7" w:rsidRDefault="00E317C7" w:rsidP="006C6CA0">
            <w:pPr>
              <w:spacing w:after="200" w:line="276" w:lineRule="auto"/>
            </w:pPr>
            <w:r w:rsidRPr="00E317C7">
              <w:t xml:space="preserve">The “How to use the Action Plan” section </w:t>
            </w:r>
            <w:r w:rsidR="006C6CA0">
              <w:t>was</w:t>
            </w:r>
            <w:r w:rsidRPr="00E317C7">
              <w:t xml:space="preserve"> restructured to provide more clarity around the role of the Action Plan, the purpose of the </w:t>
            </w:r>
            <w:r w:rsidR="006C6CA0">
              <w:t xml:space="preserve">WA </w:t>
            </w:r>
            <w:r w:rsidRPr="00E317C7">
              <w:t xml:space="preserve">Obesity Collaborative to support coordination of implementation, and the responsibility of local service providers to plan implementation that is tailored to the needs of their community. </w:t>
            </w:r>
          </w:p>
        </w:tc>
      </w:tr>
      <w:tr w:rsidR="00E317C7" w:rsidRPr="00E317C7" w14:paraId="52EF099E" w14:textId="77777777" w:rsidTr="00E317C7">
        <w:tc>
          <w:tcPr>
            <w:tcW w:w="1249" w:type="pct"/>
            <w:gridSpan w:val="2"/>
          </w:tcPr>
          <w:p w14:paraId="0F907355" w14:textId="77777777" w:rsidR="00E317C7" w:rsidRPr="00E317C7" w:rsidRDefault="00E317C7" w:rsidP="00E317C7">
            <w:pPr>
              <w:spacing w:after="200" w:line="276" w:lineRule="auto"/>
            </w:pPr>
            <w:r w:rsidRPr="00E317C7">
              <w:t>Need to include prevention of overweight and obesity</w:t>
            </w:r>
          </w:p>
        </w:tc>
        <w:tc>
          <w:tcPr>
            <w:tcW w:w="3751" w:type="pct"/>
          </w:tcPr>
          <w:p w14:paraId="33A530FD" w14:textId="44171FDB" w:rsidR="00E317C7" w:rsidRPr="00E317C7" w:rsidRDefault="00E317C7" w:rsidP="00E317C7">
            <w:pPr>
              <w:spacing w:after="200" w:line="276" w:lineRule="auto"/>
            </w:pPr>
            <w:r w:rsidRPr="00E317C7">
              <w:t xml:space="preserve">The scope of the </w:t>
            </w:r>
            <w:r w:rsidR="006C6CA0">
              <w:t>Action Plan</w:t>
            </w:r>
            <w:r w:rsidRPr="00E317C7">
              <w:t xml:space="preserve"> </w:t>
            </w:r>
            <w:r w:rsidR="006C6CA0">
              <w:t>remained unchanged</w:t>
            </w:r>
            <w:r w:rsidRPr="00E317C7">
              <w:t xml:space="preserve"> </w:t>
            </w:r>
            <w:r w:rsidR="006C6CA0">
              <w:t>(</w:t>
            </w:r>
            <w:r w:rsidRPr="00E317C7">
              <w:t>early intervention and management</w:t>
            </w:r>
            <w:r w:rsidR="006C6CA0">
              <w:t>) as there is significant work and action already occurring in the preventive health space</w:t>
            </w:r>
            <w:r w:rsidRPr="00E317C7">
              <w:t xml:space="preserve">. However, clear definitions of these two concepts </w:t>
            </w:r>
            <w:r w:rsidR="006C6CA0">
              <w:t>were</w:t>
            </w:r>
            <w:r w:rsidRPr="00E317C7">
              <w:t xml:space="preserve"> included in the purpose of the Action Plan. In addition, comments </w:t>
            </w:r>
            <w:r w:rsidR="006C6CA0">
              <w:t>were</w:t>
            </w:r>
            <w:r w:rsidRPr="00E317C7">
              <w:t xml:space="preserve"> made throughout the Action Plan stating that teams seeking to implement actions related to early intervention and management should consider partnerships with local government and preventive teams where appropriate to align work.</w:t>
            </w:r>
          </w:p>
          <w:p w14:paraId="63551AB9" w14:textId="0260D4D0" w:rsidR="00E317C7" w:rsidRPr="00E317C7" w:rsidRDefault="00E317C7" w:rsidP="006C6CA0">
            <w:pPr>
              <w:spacing w:after="200" w:line="276" w:lineRule="auto"/>
            </w:pPr>
            <w:r w:rsidRPr="00E317C7">
              <w:t xml:space="preserve">The Strategic Alignment section of the Action Plan </w:t>
            </w:r>
            <w:r w:rsidR="006C6CA0">
              <w:t>was</w:t>
            </w:r>
            <w:r w:rsidRPr="00E317C7">
              <w:t xml:space="preserve"> made clearer to show how the Action Plan supports and aligns to existing preventive work. An infographic of the strategic alignment </w:t>
            </w:r>
            <w:r w:rsidR="006C6CA0">
              <w:t>was also</w:t>
            </w:r>
            <w:r w:rsidRPr="00E317C7">
              <w:t xml:space="preserve"> included as an appendix.</w:t>
            </w:r>
          </w:p>
        </w:tc>
      </w:tr>
      <w:tr w:rsidR="00E317C7" w:rsidRPr="00E317C7" w14:paraId="3ED67FB3" w14:textId="77777777" w:rsidTr="00E317C7">
        <w:tc>
          <w:tcPr>
            <w:tcW w:w="1249" w:type="pct"/>
            <w:gridSpan w:val="2"/>
          </w:tcPr>
          <w:p w14:paraId="3750C725" w14:textId="77777777" w:rsidR="00E317C7" w:rsidRPr="00E317C7" w:rsidRDefault="00E317C7" w:rsidP="00E317C7">
            <w:pPr>
              <w:spacing w:after="200" w:line="276" w:lineRule="auto"/>
            </w:pPr>
            <w:r w:rsidRPr="00E317C7">
              <w:t>Improve clarity of the actions</w:t>
            </w:r>
          </w:p>
        </w:tc>
        <w:tc>
          <w:tcPr>
            <w:tcW w:w="3751" w:type="pct"/>
          </w:tcPr>
          <w:p w14:paraId="30F49AA1" w14:textId="57D0D540" w:rsidR="00E317C7" w:rsidRPr="00E317C7" w:rsidRDefault="00E317C7" w:rsidP="00E317C7">
            <w:pPr>
              <w:spacing w:after="200" w:line="276" w:lineRule="auto"/>
              <w:contextualSpacing/>
            </w:pPr>
            <w:r w:rsidRPr="00E317C7">
              <w:t>Actions have been reviewed and updated where appropriate to incorporate and clari</w:t>
            </w:r>
            <w:r w:rsidR="00895250">
              <w:t>f</w:t>
            </w:r>
            <w:r w:rsidRPr="00E317C7">
              <w:t>y:</w:t>
            </w:r>
          </w:p>
          <w:p w14:paraId="32DCD134" w14:textId="35609768" w:rsidR="00E317C7" w:rsidRPr="00E317C7" w:rsidRDefault="00E317C7" w:rsidP="008E2E18">
            <w:pPr>
              <w:numPr>
                <w:ilvl w:val="0"/>
                <w:numId w:val="2"/>
              </w:numPr>
              <w:spacing w:after="200" w:line="276" w:lineRule="auto"/>
              <w:contextualSpacing/>
            </w:pPr>
            <w:r w:rsidRPr="00E317C7">
              <w:t>The role of carers in the support of people with overweight and obesity, particular</w:t>
            </w:r>
            <w:r w:rsidR="00895250">
              <w:t>ly</w:t>
            </w:r>
            <w:r w:rsidRPr="00E317C7">
              <w:t xml:space="preserve"> post-op care for people undergoing bariatric surgery</w:t>
            </w:r>
          </w:p>
          <w:p w14:paraId="5C529301" w14:textId="77777777" w:rsidR="00E317C7" w:rsidRPr="00E317C7" w:rsidRDefault="00E317C7" w:rsidP="008E2E18">
            <w:pPr>
              <w:numPr>
                <w:ilvl w:val="0"/>
                <w:numId w:val="2"/>
              </w:numPr>
              <w:spacing w:after="200" w:line="276" w:lineRule="auto"/>
              <w:contextualSpacing/>
            </w:pPr>
            <w:r w:rsidRPr="00E317C7">
              <w:t>Acknowledging people with greater needs or complexity</w:t>
            </w:r>
          </w:p>
          <w:p w14:paraId="66DE6268" w14:textId="77777777" w:rsidR="00E317C7" w:rsidRPr="00E317C7" w:rsidRDefault="00E317C7" w:rsidP="008E2E18">
            <w:pPr>
              <w:numPr>
                <w:ilvl w:val="0"/>
                <w:numId w:val="2"/>
              </w:numPr>
              <w:spacing w:after="200" w:line="276" w:lineRule="auto"/>
              <w:contextualSpacing/>
            </w:pPr>
            <w:r w:rsidRPr="00E317C7">
              <w:t>People with chronic conditions, particularly diabetes</w:t>
            </w:r>
          </w:p>
          <w:p w14:paraId="7C720FD6" w14:textId="77777777" w:rsidR="00E317C7" w:rsidRPr="00E317C7" w:rsidRDefault="00E317C7" w:rsidP="008E2E18">
            <w:pPr>
              <w:numPr>
                <w:ilvl w:val="0"/>
                <w:numId w:val="2"/>
              </w:numPr>
              <w:spacing w:after="200" w:line="276" w:lineRule="auto"/>
            </w:pPr>
            <w:r w:rsidRPr="00E317C7">
              <w:t>Programs will be free or low cost</w:t>
            </w:r>
          </w:p>
        </w:tc>
      </w:tr>
      <w:tr w:rsidR="00E317C7" w:rsidRPr="00E317C7" w14:paraId="1B196007" w14:textId="77777777" w:rsidTr="00E317C7">
        <w:tc>
          <w:tcPr>
            <w:tcW w:w="1249" w:type="pct"/>
            <w:gridSpan w:val="2"/>
          </w:tcPr>
          <w:p w14:paraId="45EDD2B7" w14:textId="77777777" w:rsidR="00E317C7" w:rsidRPr="00E317C7" w:rsidRDefault="00E317C7" w:rsidP="00E317C7">
            <w:pPr>
              <w:spacing w:after="200" w:line="276" w:lineRule="auto"/>
            </w:pPr>
            <w:r w:rsidRPr="00E317C7">
              <w:t>Include CALD communities</w:t>
            </w:r>
          </w:p>
        </w:tc>
        <w:tc>
          <w:tcPr>
            <w:tcW w:w="3751" w:type="pct"/>
          </w:tcPr>
          <w:p w14:paraId="4FB98468" w14:textId="7C784DC8" w:rsidR="00E317C7" w:rsidRPr="00E317C7" w:rsidRDefault="00E317C7" w:rsidP="006C6CA0">
            <w:pPr>
              <w:spacing w:after="200" w:line="276" w:lineRule="auto"/>
            </w:pPr>
            <w:r w:rsidRPr="00E317C7">
              <w:t xml:space="preserve">Culturally and linguistically diverse communities </w:t>
            </w:r>
            <w:r w:rsidR="006C6CA0">
              <w:t>were</w:t>
            </w:r>
            <w:r w:rsidRPr="00E317C7">
              <w:t xml:space="preserve"> added as a key community.</w:t>
            </w:r>
          </w:p>
        </w:tc>
      </w:tr>
      <w:tr w:rsidR="00E317C7" w:rsidRPr="00E317C7" w14:paraId="253E5BFA" w14:textId="77777777" w:rsidTr="00E317C7">
        <w:tc>
          <w:tcPr>
            <w:tcW w:w="1249" w:type="pct"/>
            <w:gridSpan w:val="2"/>
          </w:tcPr>
          <w:p w14:paraId="3785A2A4" w14:textId="77777777" w:rsidR="00E317C7" w:rsidRPr="00E317C7" w:rsidRDefault="00E317C7" w:rsidP="00E317C7">
            <w:pPr>
              <w:spacing w:after="200" w:line="276" w:lineRule="auto"/>
            </w:pPr>
            <w:r w:rsidRPr="00E317C7">
              <w:t>Provide more clarity on the partners</w:t>
            </w:r>
          </w:p>
        </w:tc>
        <w:tc>
          <w:tcPr>
            <w:tcW w:w="3751" w:type="pct"/>
          </w:tcPr>
          <w:p w14:paraId="1CBD4CF7" w14:textId="7F0F9D47" w:rsidR="00E317C7" w:rsidRPr="00E317C7" w:rsidRDefault="00E317C7" w:rsidP="006C6CA0">
            <w:pPr>
              <w:spacing w:after="200" w:line="276" w:lineRule="auto"/>
            </w:pPr>
            <w:r w:rsidRPr="00E317C7">
              <w:t xml:space="preserve">The partners created significant confusion due to a misinterpretation that the partners </w:t>
            </w:r>
            <w:r w:rsidR="006C6CA0">
              <w:t xml:space="preserve">list represented a complete list of stakeholders and </w:t>
            </w:r>
            <w:r w:rsidRPr="00E317C7">
              <w:t xml:space="preserve">were mandatory </w:t>
            </w:r>
            <w:r w:rsidR="006C6CA0">
              <w:t>to involve, which was not the intention</w:t>
            </w:r>
            <w:r w:rsidRPr="00E317C7">
              <w:t xml:space="preserve">. Partners </w:t>
            </w:r>
            <w:r w:rsidR="006C6CA0">
              <w:t>were</w:t>
            </w:r>
            <w:r w:rsidRPr="00E317C7">
              <w:t xml:space="preserve"> removed from the Action Plan as these will need to be considered separately by the teams who implement each action.</w:t>
            </w:r>
          </w:p>
        </w:tc>
      </w:tr>
      <w:tr w:rsidR="00E317C7" w:rsidRPr="00E317C7" w14:paraId="53F5EB5C" w14:textId="77777777" w:rsidTr="00E317C7">
        <w:tc>
          <w:tcPr>
            <w:tcW w:w="1249" w:type="pct"/>
            <w:gridSpan w:val="2"/>
          </w:tcPr>
          <w:p w14:paraId="645B3ACB" w14:textId="77777777" w:rsidR="00E317C7" w:rsidRPr="00E317C7" w:rsidRDefault="00E317C7" w:rsidP="00E317C7">
            <w:pPr>
              <w:spacing w:after="200" w:line="276" w:lineRule="auto"/>
            </w:pPr>
            <w:r w:rsidRPr="00E317C7">
              <w:lastRenderedPageBreak/>
              <w:t>BMI is not an appropriate measure</w:t>
            </w:r>
          </w:p>
        </w:tc>
        <w:tc>
          <w:tcPr>
            <w:tcW w:w="3751" w:type="pct"/>
          </w:tcPr>
          <w:p w14:paraId="1AEB67B3" w14:textId="77777777" w:rsidR="00E317C7" w:rsidRPr="00E317C7" w:rsidRDefault="00E317C7" w:rsidP="00E317C7">
            <w:pPr>
              <w:spacing w:after="200" w:line="276" w:lineRule="auto"/>
            </w:pPr>
            <w:r w:rsidRPr="00E317C7">
              <w:t>In the absence of another universally accepted measure, BMI is used as the measure to categorise and apply actions to the appropriate community. The appendix explaining the use of BMI has been made clearer and referenced throughout the document, particularly in the scope section, for clarity.</w:t>
            </w:r>
          </w:p>
        </w:tc>
      </w:tr>
    </w:tbl>
    <w:p w14:paraId="5423CF21" w14:textId="77777777" w:rsidR="00B466E4" w:rsidRDefault="00B466E4">
      <w:r>
        <w:br w:type="page"/>
      </w:r>
    </w:p>
    <w:p w14:paraId="4021B7DB" w14:textId="68972C9D" w:rsidR="00E317C7" w:rsidRDefault="00E317C7" w:rsidP="00E317C7">
      <w:pPr>
        <w:pStyle w:val="Heading1"/>
      </w:pPr>
      <w:bookmarkStart w:id="14" w:name="_Toc22630589"/>
      <w:r>
        <w:lastRenderedPageBreak/>
        <w:t>Appendices</w:t>
      </w:r>
      <w:bookmarkEnd w:id="14"/>
    </w:p>
    <w:p w14:paraId="2ED61E91" w14:textId="399EAE65" w:rsidR="008E2E18" w:rsidRDefault="008E2E18" w:rsidP="008E2E18">
      <w:pPr>
        <w:pStyle w:val="Heading2"/>
      </w:pPr>
      <w:bookmarkStart w:id="15" w:name="_Ref16777926"/>
      <w:bookmarkStart w:id="16" w:name="_Ref16767771"/>
      <w:bookmarkStart w:id="17" w:name="_Toc22630590"/>
      <w:r>
        <w:t>Appendix A: Obesity management services inventory questionnaire</w:t>
      </w:r>
      <w:bookmarkEnd w:id="15"/>
      <w:bookmarkEnd w:id="17"/>
    </w:p>
    <w:p w14:paraId="7A4A7860" w14:textId="15F8FB9B" w:rsidR="00430C4D" w:rsidRDefault="00430C4D" w:rsidP="00430C4D">
      <w:r>
        <w:rPr>
          <w:noProof/>
          <w:lang w:eastAsia="en-AU"/>
        </w:rPr>
        <w:drawing>
          <wp:inline distT="0" distB="0" distL="0" distR="0" wp14:anchorId="0BD91F09" wp14:editId="238858D0">
            <wp:extent cx="6115677" cy="7510072"/>
            <wp:effectExtent l="0" t="0" r="0" b="0"/>
            <wp:docPr id="5" name="Picture 5" descr="W:\Health Reform\EPG\HN-General\Action Areas\Engagement\8. Obesity Collaborative\10. Inventory\Survey\180316_SRV_Obesity Management_Print Survey_Citizen Space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alth Reform\EPG\HN-General\Action Areas\Engagement\8. Obesity Collaborative\10. Inventory\Survey\180316_SRV_Obesity Management_Print Survey_Citizen Space_Page_01.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6115685" cy="7510082"/>
                    </a:xfrm>
                    <a:prstGeom prst="rect">
                      <a:avLst/>
                    </a:prstGeom>
                    <a:noFill/>
                    <a:ln>
                      <a:noFill/>
                    </a:ln>
                    <a:extLst>
                      <a:ext uri="{53640926-AAD7-44D8-BBD7-CCE9431645EC}">
                        <a14:shadowObscured xmlns:a14="http://schemas.microsoft.com/office/drawing/2010/main"/>
                      </a:ext>
                    </a:extLst>
                  </pic:spPr>
                </pic:pic>
              </a:graphicData>
            </a:graphic>
          </wp:inline>
        </w:drawing>
      </w:r>
    </w:p>
    <w:p w14:paraId="40C3F469" w14:textId="5B888A2A" w:rsidR="00430C4D" w:rsidRDefault="00430C4D" w:rsidP="00430C4D">
      <w:r>
        <w:rPr>
          <w:noProof/>
          <w:lang w:eastAsia="en-AU"/>
        </w:rPr>
        <w:lastRenderedPageBreak/>
        <w:drawing>
          <wp:inline distT="0" distB="0" distL="0" distR="0" wp14:anchorId="4845AC82" wp14:editId="2CA54659">
            <wp:extent cx="6115685" cy="8649335"/>
            <wp:effectExtent l="0" t="0" r="0" b="0"/>
            <wp:docPr id="6" name="Picture 6" descr="W:\Health Reform\EPG\HN-General\Action Areas\Engagement\8. Obesity Collaborative\10. Inventory\Survey\180316_SRV_Obesity Management_Print Survey_Citizen Space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alth Reform\EPG\HN-General\Action Areas\Engagement\8. Obesity Collaborative\10. Inventory\Survey\180316_SRV_Obesity Management_Print Survey_Citizen Space_Page_0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115685" cy="8649335"/>
                    </a:xfrm>
                    <a:prstGeom prst="rect">
                      <a:avLst/>
                    </a:prstGeom>
                    <a:noFill/>
                    <a:ln>
                      <a:noFill/>
                    </a:ln>
                  </pic:spPr>
                </pic:pic>
              </a:graphicData>
            </a:graphic>
          </wp:inline>
        </w:drawing>
      </w:r>
    </w:p>
    <w:p w14:paraId="20295230" w14:textId="4F1E4DB8" w:rsidR="00430C4D" w:rsidRDefault="00430C4D" w:rsidP="00430C4D">
      <w:r>
        <w:rPr>
          <w:noProof/>
          <w:lang w:eastAsia="en-AU"/>
        </w:rPr>
        <w:lastRenderedPageBreak/>
        <w:drawing>
          <wp:inline distT="0" distB="0" distL="0" distR="0" wp14:anchorId="1A41CB98" wp14:editId="6BC43856">
            <wp:extent cx="6115685" cy="8649335"/>
            <wp:effectExtent l="0" t="0" r="0" b="0"/>
            <wp:docPr id="7" name="Picture 7" descr="W:\Health Reform\EPG\HN-General\Action Areas\Engagement\8. Obesity Collaborative\10. Inventory\Survey\180316_SRV_Obesity Management_Print Survey_Citizen Space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alth Reform\EPG\HN-General\Action Areas\Engagement\8. Obesity Collaborative\10. Inventory\Survey\180316_SRV_Obesity Management_Print Survey_Citizen Space_Page_03.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115685" cy="8649335"/>
                    </a:xfrm>
                    <a:prstGeom prst="rect">
                      <a:avLst/>
                    </a:prstGeom>
                    <a:noFill/>
                    <a:ln>
                      <a:noFill/>
                    </a:ln>
                  </pic:spPr>
                </pic:pic>
              </a:graphicData>
            </a:graphic>
          </wp:inline>
        </w:drawing>
      </w:r>
    </w:p>
    <w:p w14:paraId="58985978" w14:textId="248B4F57" w:rsidR="00430C4D" w:rsidRDefault="00430C4D" w:rsidP="00430C4D">
      <w:r>
        <w:rPr>
          <w:noProof/>
          <w:lang w:eastAsia="en-AU"/>
        </w:rPr>
        <w:lastRenderedPageBreak/>
        <w:drawing>
          <wp:inline distT="0" distB="0" distL="0" distR="0" wp14:anchorId="029F9A80" wp14:editId="3CBFC8E8">
            <wp:extent cx="6115685" cy="8649335"/>
            <wp:effectExtent l="0" t="0" r="0" b="0"/>
            <wp:docPr id="15" name="Picture 15" descr="W:\Health Reform\EPG\HN-General\Action Areas\Engagement\8. Obesity Collaborative\10. Inventory\Survey\180316_SRV_Obesity Management_Print Survey_Citizen Space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alth Reform\EPG\HN-General\Action Areas\Engagement\8. Obesity Collaborative\10. Inventory\Survey\180316_SRV_Obesity Management_Print Survey_Citizen Space_Page_04.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6115685" cy="8649335"/>
                    </a:xfrm>
                    <a:prstGeom prst="rect">
                      <a:avLst/>
                    </a:prstGeom>
                    <a:noFill/>
                    <a:ln>
                      <a:noFill/>
                    </a:ln>
                  </pic:spPr>
                </pic:pic>
              </a:graphicData>
            </a:graphic>
          </wp:inline>
        </w:drawing>
      </w:r>
    </w:p>
    <w:p w14:paraId="0F6F7508" w14:textId="469FBC53" w:rsidR="00430C4D" w:rsidRDefault="00430C4D" w:rsidP="00430C4D">
      <w:r>
        <w:rPr>
          <w:noProof/>
          <w:lang w:eastAsia="en-AU"/>
        </w:rPr>
        <w:lastRenderedPageBreak/>
        <w:drawing>
          <wp:inline distT="0" distB="0" distL="0" distR="0" wp14:anchorId="4AFEC932" wp14:editId="237124DB">
            <wp:extent cx="6115685" cy="8649335"/>
            <wp:effectExtent l="0" t="0" r="0" b="0"/>
            <wp:docPr id="16" name="Picture 16" descr="W:\Health Reform\EPG\HN-General\Action Areas\Engagement\8. Obesity Collaborative\10. Inventory\Survey\180316_SRV_Obesity Management_Print Survey_Citizen Space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alth Reform\EPG\HN-General\Action Areas\Engagement\8. Obesity Collaborative\10. Inventory\Survey\180316_SRV_Obesity Management_Print Survey_Citizen Space_Page_05.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6115685" cy="8649335"/>
                    </a:xfrm>
                    <a:prstGeom prst="rect">
                      <a:avLst/>
                    </a:prstGeom>
                    <a:noFill/>
                    <a:ln>
                      <a:noFill/>
                    </a:ln>
                  </pic:spPr>
                </pic:pic>
              </a:graphicData>
            </a:graphic>
          </wp:inline>
        </w:drawing>
      </w:r>
    </w:p>
    <w:p w14:paraId="7908A307" w14:textId="34AF4044" w:rsidR="00430C4D" w:rsidRDefault="00430C4D" w:rsidP="00430C4D">
      <w:r>
        <w:rPr>
          <w:noProof/>
          <w:lang w:eastAsia="en-AU"/>
        </w:rPr>
        <w:lastRenderedPageBreak/>
        <w:drawing>
          <wp:inline distT="0" distB="0" distL="0" distR="0" wp14:anchorId="74C25744" wp14:editId="6D3F6915">
            <wp:extent cx="6115685" cy="8649335"/>
            <wp:effectExtent l="0" t="0" r="0" b="0"/>
            <wp:docPr id="17" name="Picture 17" descr="W:\Health Reform\EPG\HN-General\Action Areas\Engagement\8. Obesity Collaborative\10. Inventory\Survey\180316_SRV_Obesity Management_Print Survey_Citizen Space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ealth Reform\EPG\HN-General\Action Areas\Engagement\8. Obesity Collaborative\10. Inventory\Survey\180316_SRV_Obesity Management_Print Survey_Citizen Space_Page_06.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6115685" cy="8649335"/>
                    </a:xfrm>
                    <a:prstGeom prst="rect">
                      <a:avLst/>
                    </a:prstGeom>
                    <a:noFill/>
                    <a:ln>
                      <a:noFill/>
                    </a:ln>
                  </pic:spPr>
                </pic:pic>
              </a:graphicData>
            </a:graphic>
          </wp:inline>
        </w:drawing>
      </w:r>
    </w:p>
    <w:p w14:paraId="42415149" w14:textId="33555112" w:rsidR="00430C4D" w:rsidRDefault="00430C4D" w:rsidP="00430C4D">
      <w:r>
        <w:rPr>
          <w:noProof/>
          <w:lang w:eastAsia="en-AU"/>
        </w:rPr>
        <w:lastRenderedPageBreak/>
        <w:drawing>
          <wp:inline distT="0" distB="0" distL="0" distR="0" wp14:anchorId="700BCE63" wp14:editId="6AC21966">
            <wp:extent cx="6115685" cy="8649335"/>
            <wp:effectExtent l="0" t="0" r="0" b="0"/>
            <wp:docPr id="19" name="Picture 19" descr="W:\Health Reform\EPG\HN-General\Action Areas\Engagement\8. Obesity Collaborative\10. Inventory\Survey\180316_SRV_Obesity Management_Print Survey_Citizen Space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alth Reform\EPG\HN-General\Action Areas\Engagement\8. Obesity Collaborative\10. Inventory\Survey\180316_SRV_Obesity Management_Print Survey_Citizen Space_Page_07.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6115685" cy="8649335"/>
                    </a:xfrm>
                    <a:prstGeom prst="rect">
                      <a:avLst/>
                    </a:prstGeom>
                    <a:noFill/>
                    <a:ln>
                      <a:noFill/>
                    </a:ln>
                  </pic:spPr>
                </pic:pic>
              </a:graphicData>
            </a:graphic>
          </wp:inline>
        </w:drawing>
      </w:r>
    </w:p>
    <w:p w14:paraId="6B13F268" w14:textId="4079C915" w:rsidR="00430C4D" w:rsidRDefault="00430C4D" w:rsidP="00430C4D">
      <w:r>
        <w:rPr>
          <w:noProof/>
          <w:lang w:eastAsia="en-AU"/>
        </w:rPr>
        <w:lastRenderedPageBreak/>
        <w:drawing>
          <wp:inline distT="0" distB="0" distL="0" distR="0" wp14:anchorId="0F73FA56" wp14:editId="4BE8E3D9">
            <wp:extent cx="6115685" cy="8649335"/>
            <wp:effectExtent l="0" t="0" r="0" b="0"/>
            <wp:docPr id="20" name="Picture 20" descr="W:\Health Reform\EPG\HN-General\Action Areas\Engagement\8. Obesity Collaborative\10. Inventory\Survey\180316_SRV_Obesity Management_Print Survey_Citizen Space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ealth Reform\EPG\HN-General\Action Areas\Engagement\8. Obesity Collaborative\10. Inventory\Survey\180316_SRV_Obesity Management_Print Survey_Citizen Space_Page_08.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115685" cy="8649335"/>
                    </a:xfrm>
                    <a:prstGeom prst="rect">
                      <a:avLst/>
                    </a:prstGeom>
                    <a:noFill/>
                    <a:ln>
                      <a:noFill/>
                    </a:ln>
                  </pic:spPr>
                </pic:pic>
              </a:graphicData>
            </a:graphic>
          </wp:inline>
        </w:drawing>
      </w:r>
    </w:p>
    <w:p w14:paraId="1B240EE3" w14:textId="77E10AB3" w:rsidR="00430C4D" w:rsidRDefault="00430C4D" w:rsidP="00430C4D">
      <w:r>
        <w:rPr>
          <w:noProof/>
          <w:lang w:eastAsia="en-AU"/>
        </w:rPr>
        <w:lastRenderedPageBreak/>
        <w:drawing>
          <wp:inline distT="0" distB="0" distL="0" distR="0" wp14:anchorId="6ADD2CF4" wp14:editId="26CB2BD7">
            <wp:extent cx="6115677" cy="6086006"/>
            <wp:effectExtent l="0" t="0" r="0" b="0"/>
            <wp:docPr id="22" name="Picture 22" descr="W:\Health Reform\EPG\HN-General\Action Areas\Engagement\8. Obesity Collaborative\10. Inventory\Survey\180316_SRV_Obesity Management_Print Survey_Citizen Space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alth Reform\EPG\HN-General\Action Areas\Engagement\8. Obesity Collaborative\10. Inventory\Survey\180316_SRV_Obesity Management_Print Survey_Citizen Space_Page_09.jp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b="29636"/>
                    <a:stretch/>
                  </pic:blipFill>
                  <pic:spPr bwMode="auto">
                    <a:xfrm>
                      <a:off x="0" y="0"/>
                      <a:ext cx="6115685" cy="6086014"/>
                    </a:xfrm>
                    <a:prstGeom prst="rect">
                      <a:avLst/>
                    </a:prstGeom>
                    <a:noFill/>
                    <a:ln>
                      <a:noFill/>
                    </a:ln>
                    <a:extLst>
                      <a:ext uri="{53640926-AAD7-44D8-BBD7-CCE9431645EC}">
                        <a14:shadowObscured xmlns:a14="http://schemas.microsoft.com/office/drawing/2010/main"/>
                      </a:ext>
                    </a:extLst>
                  </pic:spPr>
                </pic:pic>
              </a:graphicData>
            </a:graphic>
          </wp:inline>
        </w:drawing>
      </w:r>
    </w:p>
    <w:p w14:paraId="0F64620D" w14:textId="00172AAA" w:rsidR="00430C4D" w:rsidRPr="00430C4D" w:rsidRDefault="00430C4D" w:rsidP="00430C4D">
      <w:r>
        <w:rPr>
          <w:noProof/>
          <w:lang w:eastAsia="en-AU"/>
        </w:rPr>
        <w:drawing>
          <wp:inline distT="0" distB="0" distL="0" distR="0" wp14:anchorId="4BD7B2AE" wp14:editId="67DB8683">
            <wp:extent cx="6115676" cy="2136098"/>
            <wp:effectExtent l="0" t="0" r="0" b="0"/>
            <wp:docPr id="23" name="Picture 23" descr="W:\Health Reform\EPG\HN-General\Action Areas\Engagement\8. Obesity Collaborative\10. Inventory\Survey\180316_SRV_Obesity Management_Print Survey_Citizen Space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ealth Reform\EPG\HN-General\Action Areas\Engagement\8. Obesity Collaborative\10. Inventory\Survey\180316_SRV_Obesity Management_Print Survey_Citizen Space_Page_10.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t="2773" b="72531"/>
                    <a:stretch/>
                  </pic:blipFill>
                  <pic:spPr bwMode="auto">
                    <a:xfrm>
                      <a:off x="0" y="0"/>
                      <a:ext cx="6115685" cy="2136101"/>
                    </a:xfrm>
                    <a:prstGeom prst="rect">
                      <a:avLst/>
                    </a:prstGeom>
                    <a:noFill/>
                    <a:ln>
                      <a:noFill/>
                    </a:ln>
                    <a:extLst>
                      <a:ext uri="{53640926-AAD7-44D8-BBD7-CCE9431645EC}">
                        <a14:shadowObscured xmlns:a14="http://schemas.microsoft.com/office/drawing/2010/main"/>
                      </a:ext>
                    </a:extLst>
                  </pic:spPr>
                </pic:pic>
              </a:graphicData>
            </a:graphic>
          </wp:inline>
        </w:drawing>
      </w:r>
    </w:p>
    <w:p w14:paraId="551BD0DF" w14:textId="77777777" w:rsidR="008E2E18" w:rsidRDefault="008E2E18">
      <w:pPr>
        <w:rPr>
          <w:rFonts w:eastAsiaTheme="majorEastAsia" w:cstheme="majorBidi"/>
          <w:b/>
          <w:bCs/>
          <w:color w:val="F05C22" w:themeColor="accent1"/>
          <w:sz w:val="26"/>
          <w:szCs w:val="26"/>
        </w:rPr>
      </w:pPr>
      <w:r>
        <w:br w:type="page"/>
      </w:r>
    </w:p>
    <w:p w14:paraId="62DC339E" w14:textId="77777777" w:rsidR="008E2E18" w:rsidRDefault="008E2E18" w:rsidP="008E2E18">
      <w:pPr>
        <w:pStyle w:val="Heading2"/>
      </w:pPr>
      <w:bookmarkStart w:id="18" w:name="_Ref16778272"/>
      <w:bookmarkStart w:id="19" w:name="_Toc22630591"/>
      <w:r>
        <w:lastRenderedPageBreak/>
        <w:t>Appendix B: Obesity management services inventory additional findings</w:t>
      </w:r>
      <w:bookmarkEnd w:id="18"/>
      <w:bookmarkEnd w:id="19"/>
    </w:p>
    <w:p w14:paraId="4336DBF9" w14:textId="196B28FE" w:rsidR="008E2E18" w:rsidRPr="008E2E18" w:rsidRDefault="008E2E18" w:rsidP="008E2E18">
      <w:pPr>
        <w:rPr>
          <w:b/>
        </w:rPr>
      </w:pPr>
      <w:r w:rsidRPr="008E2E18">
        <w:rPr>
          <w:b/>
        </w:rPr>
        <w:t>Priority populations:</w:t>
      </w:r>
    </w:p>
    <w:p w14:paraId="6BAB365E" w14:textId="77777777" w:rsidR="008E2E18" w:rsidRPr="008E2E18" w:rsidRDefault="008E2E18" w:rsidP="008E2E18">
      <w:pPr>
        <w:pStyle w:val="ListParagraph"/>
        <w:numPr>
          <w:ilvl w:val="0"/>
          <w:numId w:val="8"/>
        </w:numPr>
      </w:pPr>
      <w:r w:rsidRPr="008E2E18">
        <w:t>14 programs catered explicitly for a priority population</w:t>
      </w:r>
    </w:p>
    <w:p w14:paraId="2251B4A7" w14:textId="77777777" w:rsidR="008E2E18" w:rsidRPr="008E2E18" w:rsidRDefault="008E2E18" w:rsidP="008E2E18">
      <w:pPr>
        <w:pStyle w:val="ListParagraph"/>
        <w:numPr>
          <w:ilvl w:val="1"/>
          <w:numId w:val="8"/>
        </w:numPr>
      </w:pPr>
      <w:r w:rsidRPr="008E2E18">
        <w:t>2 for Aboriginal people</w:t>
      </w:r>
    </w:p>
    <w:p w14:paraId="338C31ED" w14:textId="77777777" w:rsidR="008E2E18" w:rsidRPr="008E2E18" w:rsidRDefault="008E2E18" w:rsidP="008E2E18">
      <w:pPr>
        <w:pStyle w:val="ListParagraph"/>
        <w:numPr>
          <w:ilvl w:val="1"/>
          <w:numId w:val="8"/>
        </w:numPr>
      </w:pPr>
      <w:r w:rsidRPr="008E2E18">
        <w:t>3 for people with disability</w:t>
      </w:r>
    </w:p>
    <w:p w14:paraId="2AA1BA0C" w14:textId="246420F9" w:rsidR="008E2E18" w:rsidRDefault="008E2E18" w:rsidP="008E2E18">
      <w:pPr>
        <w:pStyle w:val="ListParagraph"/>
        <w:numPr>
          <w:ilvl w:val="1"/>
          <w:numId w:val="8"/>
        </w:numPr>
      </w:pPr>
      <w:r w:rsidRPr="008E2E18">
        <w:t>9 for families</w:t>
      </w:r>
    </w:p>
    <w:p w14:paraId="71F2021F" w14:textId="77777777" w:rsidR="00B90368" w:rsidRPr="008E2E18" w:rsidRDefault="00D667E0" w:rsidP="008E2E18">
      <w:pPr>
        <w:pStyle w:val="ListParagraph"/>
        <w:numPr>
          <w:ilvl w:val="0"/>
          <w:numId w:val="8"/>
        </w:numPr>
      </w:pPr>
      <w:r w:rsidRPr="008E2E18">
        <w:t>Other populations mentioned:</w:t>
      </w:r>
    </w:p>
    <w:p w14:paraId="6C484F47" w14:textId="77777777" w:rsidR="00B90368" w:rsidRPr="008E2E18" w:rsidRDefault="00D667E0" w:rsidP="008E2E18">
      <w:pPr>
        <w:pStyle w:val="ListParagraph"/>
        <w:numPr>
          <w:ilvl w:val="1"/>
          <w:numId w:val="8"/>
        </w:numPr>
      </w:pPr>
      <w:r w:rsidRPr="008E2E18">
        <w:t>Pregnant women</w:t>
      </w:r>
    </w:p>
    <w:p w14:paraId="2D1645EA" w14:textId="77777777" w:rsidR="00B90368" w:rsidRPr="008E2E18" w:rsidRDefault="00D667E0" w:rsidP="008E2E18">
      <w:pPr>
        <w:pStyle w:val="ListParagraph"/>
        <w:numPr>
          <w:ilvl w:val="1"/>
          <w:numId w:val="8"/>
        </w:numPr>
      </w:pPr>
      <w:r w:rsidRPr="008E2E18">
        <w:t>At risk of chronic disease</w:t>
      </w:r>
    </w:p>
    <w:p w14:paraId="4A84E3DF" w14:textId="77777777" w:rsidR="00B90368" w:rsidRPr="008E2E18" w:rsidRDefault="00D667E0" w:rsidP="008E2E18">
      <w:pPr>
        <w:pStyle w:val="ListParagraph"/>
        <w:numPr>
          <w:ilvl w:val="1"/>
          <w:numId w:val="8"/>
        </w:numPr>
      </w:pPr>
      <w:r w:rsidRPr="008E2E18">
        <w:t>People with mental health conditions</w:t>
      </w:r>
    </w:p>
    <w:p w14:paraId="6726AEE3" w14:textId="77777777" w:rsidR="00B90368" w:rsidRPr="008E2E18" w:rsidRDefault="00D667E0" w:rsidP="008E2E18">
      <w:pPr>
        <w:pStyle w:val="ListParagraph"/>
        <w:numPr>
          <w:ilvl w:val="1"/>
          <w:numId w:val="8"/>
        </w:numPr>
      </w:pPr>
      <w:r w:rsidRPr="008E2E18">
        <w:t>Vulnerable groups</w:t>
      </w:r>
    </w:p>
    <w:p w14:paraId="10D6FA03" w14:textId="4B230A66" w:rsidR="008E2E18" w:rsidRDefault="008E2E18" w:rsidP="008E2E18">
      <w:pPr>
        <w:rPr>
          <w:b/>
        </w:rPr>
      </w:pPr>
      <w:r>
        <w:rPr>
          <w:b/>
        </w:rPr>
        <w:t>BMI range</w:t>
      </w:r>
    </w:p>
    <w:p w14:paraId="2B02F569" w14:textId="0BC569B2" w:rsidR="008E2E18" w:rsidRDefault="008E2E18" w:rsidP="008E2E18">
      <w:pPr>
        <w:pStyle w:val="ListParagraph"/>
        <w:numPr>
          <w:ilvl w:val="0"/>
          <w:numId w:val="9"/>
        </w:numPr>
      </w:pPr>
      <w:r>
        <w:t>19 programs catered for people of all BMI ranges. These programs were often focussed on general health improvement or chronic disease management rather than weight loss for people who were overweight or obese</w:t>
      </w:r>
    </w:p>
    <w:p w14:paraId="03DCDD50" w14:textId="31B30BAB" w:rsidR="008E2E18" w:rsidRDefault="008E2E18" w:rsidP="008E2E18">
      <w:pPr>
        <w:pStyle w:val="ListParagraph"/>
        <w:numPr>
          <w:ilvl w:val="0"/>
          <w:numId w:val="9"/>
        </w:numPr>
      </w:pPr>
      <w:r>
        <w:t>21 programs could not be categorised as the information was not available publically or in the survey results</w:t>
      </w:r>
    </w:p>
    <w:p w14:paraId="09234021" w14:textId="634F9113" w:rsidR="00B90368" w:rsidRPr="008E2E18" w:rsidRDefault="00D667E0" w:rsidP="008E2E18">
      <w:pPr>
        <w:pStyle w:val="ListParagraph"/>
        <w:numPr>
          <w:ilvl w:val="0"/>
          <w:numId w:val="9"/>
        </w:numPr>
      </w:pPr>
      <w:r w:rsidRPr="008E2E18">
        <w:t xml:space="preserve">Programs focusing specifically on weight loss for people </w:t>
      </w:r>
      <w:r w:rsidR="008E2E18">
        <w:t>above</w:t>
      </w:r>
      <w:r w:rsidRPr="008E2E18">
        <w:t xml:space="preserve"> a healthy BMI:</w:t>
      </w:r>
    </w:p>
    <w:p w14:paraId="285FDE1F" w14:textId="77777777" w:rsidR="00B90368" w:rsidRPr="008E2E18" w:rsidRDefault="00D667E0" w:rsidP="008E2E18">
      <w:pPr>
        <w:pStyle w:val="ListParagraph"/>
        <w:numPr>
          <w:ilvl w:val="1"/>
          <w:numId w:val="9"/>
        </w:numPr>
      </w:pPr>
      <w:r w:rsidRPr="008E2E18">
        <w:t>7 catered for people who are overweight or obese (BMI ≥ 25)</w:t>
      </w:r>
    </w:p>
    <w:p w14:paraId="00D92495" w14:textId="77777777" w:rsidR="00B90368" w:rsidRPr="008E2E18" w:rsidRDefault="00D667E0" w:rsidP="008E2E18">
      <w:pPr>
        <w:pStyle w:val="ListParagraph"/>
        <w:numPr>
          <w:ilvl w:val="1"/>
          <w:numId w:val="9"/>
        </w:numPr>
      </w:pPr>
      <w:r w:rsidRPr="008E2E18">
        <w:t>4 catered for people who are obese (BMI ≥ 30)</w:t>
      </w:r>
    </w:p>
    <w:p w14:paraId="255D0906" w14:textId="77777777" w:rsidR="00B90368" w:rsidRPr="008E2E18" w:rsidRDefault="00D667E0" w:rsidP="008E2E18">
      <w:pPr>
        <w:pStyle w:val="ListParagraph"/>
        <w:numPr>
          <w:ilvl w:val="1"/>
          <w:numId w:val="9"/>
        </w:numPr>
      </w:pPr>
      <w:r w:rsidRPr="008E2E18">
        <w:t>1 catered for people who are obese class II and III (BMI ≥ 35)</w:t>
      </w:r>
    </w:p>
    <w:p w14:paraId="7D2FFB0D" w14:textId="77777777" w:rsidR="00B90368" w:rsidRDefault="00D667E0" w:rsidP="008E2E18">
      <w:pPr>
        <w:pStyle w:val="ListParagraph"/>
        <w:numPr>
          <w:ilvl w:val="1"/>
          <w:numId w:val="9"/>
        </w:numPr>
      </w:pPr>
      <w:r w:rsidRPr="008E2E18">
        <w:t>1 specifically excluded people who were obese class III (BMI ≥ 40)</w:t>
      </w:r>
    </w:p>
    <w:p w14:paraId="7E7D7864" w14:textId="77777777" w:rsidR="008E2E18" w:rsidRPr="008E2E18" w:rsidRDefault="008E2E18" w:rsidP="008E2E18"/>
    <w:p w14:paraId="002153F9" w14:textId="113ADCBA" w:rsidR="008E2E18" w:rsidRDefault="008E2E18" w:rsidP="008E2E18">
      <w:pPr>
        <w:keepNext/>
        <w:jc w:val="center"/>
      </w:pPr>
      <w:r w:rsidRPr="008E2E18">
        <w:rPr>
          <w:noProof/>
          <w:lang w:eastAsia="en-AU"/>
        </w:rPr>
        <w:drawing>
          <wp:inline distT="0" distB="0" distL="0" distR="0" wp14:anchorId="1A329334" wp14:editId="2145FE3F">
            <wp:extent cx="4038600" cy="2427456"/>
            <wp:effectExtent l="0" t="0" r="0" b="0"/>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Grp="1"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038600" cy="24274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99F349A" w14:textId="77777777" w:rsidR="008E2E18" w:rsidRDefault="008E2E18" w:rsidP="008E2E18">
      <w:pPr>
        <w:pStyle w:val="Caption"/>
        <w:jc w:val="center"/>
        <w:rPr>
          <w:b w:val="0"/>
        </w:rPr>
      </w:pPr>
      <w:r>
        <w:t xml:space="preserve">Note </w:t>
      </w:r>
      <w:r w:rsidR="009B5AE5">
        <w:fldChar w:fldCharType="begin"/>
      </w:r>
      <w:r w:rsidR="009B5AE5">
        <w:instrText xml:space="preserve"> SEQ Note \* ARABIC </w:instrText>
      </w:r>
      <w:r w:rsidR="009B5AE5">
        <w:fldChar w:fldCharType="separate"/>
      </w:r>
      <w:r>
        <w:rPr>
          <w:noProof/>
        </w:rPr>
        <w:t>1</w:t>
      </w:r>
      <w:r w:rsidR="009B5AE5">
        <w:rPr>
          <w:noProof/>
        </w:rPr>
        <w:fldChar w:fldCharType="end"/>
      </w:r>
      <w:r>
        <w:t xml:space="preserve">: </w:t>
      </w:r>
      <w:r w:rsidRPr="00582F16">
        <w:rPr>
          <w:b w:val="0"/>
        </w:rPr>
        <w:t>17 programs could not be categorised for age of their target audience as the information was not available publically or via survey results</w:t>
      </w:r>
    </w:p>
    <w:p w14:paraId="3DDD8BFC" w14:textId="70B6DB8E" w:rsidR="008E2E18" w:rsidRDefault="008E2E18" w:rsidP="008E2E18">
      <w:pPr>
        <w:jc w:val="center"/>
      </w:pPr>
      <w:r w:rsidRPr="008E2E18">
        <w:rPr>
          <w:noProof/>
          <w:lang w:eastAsia="en-AU"/>
        </w:rPr>
        <w:lastRenderedPageBreak/>
        <w:drawing>
          <wp:inline distT="0" distB="0" distL="0" distR="0" wp14:anchorId="3211DA9C" wp14:editId="71FC6E75">
            <wp:extent cx="4038600" cy="2427456"/>
            <wp:effectExtent l="0" t="0" r="0" b="0"/>
            <wp:docPr id="18"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Grp="1"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038600" cy="24274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80519F8" w14:textId="7EF98944" w:rsidR="008E2E18" w:rsidRDefault="008E2E18" w:rsidP="008E2E18">
      <w:pPr>
        <w:jc w:val="center"/>
      </w:pPr>
      <w:r w:rsidRPr="008E2E18">
        <w:rPr>
          <w:noProof/>
          <w:lang w:eastAsia="en-AU"/>
        </w:rPr>
        <w:drawing>
          <wp:inline distT="0" distB="0" distL="0" distR="0" wp14:anchorId="4613F7B4" wp14:editId="071293EE">
            <wp:extent cx="4038600" cy="2690617"/>
            <wp:effectExtent l="0" t="0" r="0" b="0"/>
            <wp:docPr id="46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038600" cy="26906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B7F4E2F" w14:textId="77777777" w:rsidR="008E2E18" w:rsidRDefault="008E2E18" w:rsidP="008E2E18">
      <w:pPr>
        <w:keepNext/>
        <w:jc w:val="center"/>
      </w:pPr>
      <w:r w:rsidRPr="008E2E18">
        <w:rPr>
          <w:noProof/>
          <w:lang w:eastAsia="en-AU"/>
        </w:rPr>
        <w:drawing>
          <wp:inline distT="0" distB="0" distL="0" distR="0" wp14:anchorId="1A58E917" wp14:editId="5FF2D937">
            <wp:extent cx="4038600" cy="2776537"/>
            <wp:effectExtent l="0" t="0" r="0" b="5080"/>
            <wp:docPr id="1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Grp="1"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038600" cy="27765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DB93C69" w14:textId="230466F8" w:rsidR="008E2E18" w:rsidRDefault="008E2E18" w:rsidP="008E2E18">
      <w:pPr>
        <w:pStyle w:val="Caption"/>
        <w:jc w:val="center"/>
        <w:rPr>
          <w:b w:val="0"/>
        </w:rPr>
      </w:pPr>
      <w:r>
        <w:t xml:space="preserve">Note </w:t>
      </w:r>
      <w:r w:rsidR="009B5AE5">
        <w:fldChar w:fldCharType="begin"/>
      </w:r>
      <w:r w:rsidR="009B5AE5">
        <w:instrText xml:space="preserve"> SEQ Note \* ARABIC </w:instrText>
      </w:r>
      <w:r w:rsidR="009B5AE5">
        <w:fldChar w:fldCharType="separate"/>
      </w:r>
      <w:r>
        <w:rPr>
          <w:noProof/>
        </w:rPr>
        <w:t>2</w:t>
      </w:r>
      <w:r w:rsidR="009B5AE5">
        <w:rPr>
          <w:noProof/>
        </w:rPr>
        <w:fldChar w:fldCharType="end"/>
      </w:r>
      <w:r>
        <w:t xml:space="preserve">: </w:t>
      </w:r>
      <w:r>
        <w:rPr>
          <w:b w:val="0"/>
        </w:rPr>
        <w:t>Of the programs run in primary care - 39% are run by community service providers with government funding and 39% are private organisations</w:t>
      </w:r>
    </w:p>
    <w:p w14:paraId="7AEF05B7" w14:textId="595376C7" w:rsidR="008E2E18" w:rsidRDefault="008E2E18" w:rsidP="008E2E18">
      <w:pPr>
        <w:jc w:val="center"/>
      </w:pPr>
      <w:r w:rsidRPr="008E2E18">
        <w:rPr>
          <w:noProof/>
          <w:lang w:eastAsia="en-AU"/>
        </w:rPr>
        <w:lastRenderedPageBreak/>
        <w:drawing>
          <wp:inline distT="0" distB="0" distL="0" distR="0" wp14:anchorId="72009AF3" wp14:editId="1C455F08">
            <wp:extent cx="4597871" cy="250256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597871" cy="25025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6B336DD" w14:textId="0F4FBD86" w:rsidR="008E2E18" w:rsidRDefault="008E2E18" w:rsidP="008E2E18">
      <w:pPr>
        <w:jc w:val="center"/>
      </w:pPr>
      <w:r w:rsidRPr="008E2E18">
        <w:rPr>
          <w:noProof/>
          <w:lang w:eastAsia="en-AU"/>
        </w:rPr>
        <w:drawing>
          <wp:inline distT="0" distB="0" distL="0" distR="0" wp14:anchorId="01267FFF" wp14:editId="3D090399">
            <wp:extent cx="4038600" cy="2706721"/>
            <wp:effectExtent l="0" t="0" r="0" b="0"/>
            <wp:docPr id="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Grp="1"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038600" cy="27067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1691FC9" w14:textId="1E106205" w:rsidR="008E2E18" w:rsidRDefault="008E2E18" w:rsidP="008E2E18">
      <w:pPr>
        <w:jc w:val="center"/>
      </w:pPr>
      <w:r w:rsidRPr="008E2E18">
        <w:rPr>
          <w:noProof/>
          <w:lang w:eastAsia="en-AU"/>
        </w:rPr>
        <w:drawing>
          <wp:inline distT="0" distB="0" distL="0" distR="0" wp14:anchorId="758D2CFC" wp14:editId="4403B137">
            <wp:extent cx="4038600" cy="2653016"/>
            <wp:effectExtent l="0" t="0" r="0" b="0"/>
            <wp:docPr id="46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038600" cy="26530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3479D46" w14:textId="4E7A0CE2" w:rsidR="008E2E18" w:rsidRDefault="008E2E18" w:rsidP="008E2E18">
      <w:pPr>
        <w:jc w:val="center"/>
      </w:pPr>
      <w:r w:rsidRPr="008E2E18">
        <w:rPr>
          <w:noProof/>
          <w:lang w:eastAsia="en-AU"/>
        </w:rPr>
        <w:lastRenderedPageBreak/>
        <w:drawing>
          <wp:inline distT="0" distB="0" distL="0" distR="0" wp14:anchorId="3B4D2925" wp14:editId="1A3051A0">
            <wp:extent cx="4038600" cy="2834656"/>
            <wp:effectExtent l="0" t="0" r="0" b="3810"/>
            <wp:docPr id="46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038600" cy="28346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EB33692" w14:textId="4B0E0307" w:rsidR="008E2E18" w:rsidRPr="008E2E18" w:rsidRDefault="008E2E18" w:rsidP="008E2E18">
      <w:pPr>
        <w:jc w:val="center"/>
      </w:pPr>
      <w:r w:rsidRPr="008E2E18">
        <w:rPr>
          <w:noProof/>
          <w:lang w:eastAsia="en-AU"/>
        </w:rPr>
        <w:drawing>
          <wp:inline distT="0" distB="0" distL="0" distR="0" wp14:anchorId="7397114F" wp14:editId="058007E0">
            <wp:extent cx="4038600" cy="2225351"/>
            <wp:effectExtent l="0" t="0" r="0" b="3810"/>
            <wp:docPr id="47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a:xfrm>
                      <a:off x="0" y="0"/>
                      <a:ext cx="4038600" cy="2225351"/>
                    </a:xfrm>
                    <a:prstGeom prst="rect">
                      <a:avLst/>
                    </a:prstGeom>
                  </pic:spPr>
                </pic:pic>
              </a:graphicData>
            </a:graphic>
          </wp:inline>
        </w:drawing>
      </w:r>
    </w:p>
    <w:p w14:paraId="25065CC2" w14:textId="77777777" w:rsidR="008E2E18" w:rsidRDefault="008E2E18" w:rsidP="008E2E18"/>
    <w:p w14:paraId="35F16FCE" w14:textId="34B52983" w:rsidR="008E2E18" w:rsidRDefault="008E2E18" w:rsidP="008E2E18">
      <w:pPr>
        <w:pStyle w:val="Heading2"/>
      </w:pPr>
      <w:r>
        <w:br w:type="page"/>
      </w:r>
    </w:p>
    <w:p w14:paraId="0A248634" w14:textId="7BA57359" w:rsidR="00B466E4" w:rsidRDefault="00E317C7" w:rsidP="00E317C7">
      <w:pPr>
        <w:pStyle w:val="Heading2"/>
      </w:pPr>
      <w:bookmarkStart w:id="20" w:name="_Ref18073503"/>
      <w:bookmarkStart w:id="21" w:name="_Toc22630592"/>
      <w:r w:rsidRPr="00430C4D">
        <w:lastRenderedPageBreak/>
        <w:t xml:space="preserve">Appendix </w:t>
      </w:r>
      <w:r w:rsidR="00430C4D">
        <w:t>C</w:t>
      </w:r>
      <w:r>
        <w:t>: CitizenSpace Survey</w:t>
      </w:r>
      <w:bookmarkEnd w:id="16"/>
      <w:bookmarkEnd w:id="20"/>
      <w:bookmarkEnd w:id="21"/>
    </w:p>
    <w:p w14:paraId="0A977DFF" w14:textId="2EDBAAD1" w:rsidR="00E317C7" w:rsidRDefault="00E317C7" w:rsidP="00E317C7">
      <w:r>
        <w:rPr>
          <w:noProof/>
          <w:lang w:eastAsia="en-AU"/>
        </w:rPr>
        <w:drawing>
          <wp:inline distT="0" distB="0" distL="0" distR="0" wp14:anchorId="4F44A14D" wp14:editId="296FBB2C">
            <wp:extent cx="5601809" cy="7084378"/>
            <wp:effectExtent l="0" t="0" r="0" b="2540"/>
            <wp:docPr id="459" name="Picture 459" descr="W:\Health Reform\EPG\HN-General\Action Areas\Engagement\8. Obesity Collaborative\12. Engagement\CitizenSpace Consultation\WA Healthy Weight Action Plan Consultatio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ealth Reform\EPG\HN-General\Action Areas\Engagement\8. Obesity Collaborative\12. Engagement\CitizenSpace Consultation\WA Healthy Weight Action Plan Consultation_Page_1.jpg"/>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5602031" cy="7084659"/>
                    </a:xfrm>
                    <a:prstGeom prst="rect">
                      <a:avLst/>
                    </a:prstGeom>
                    <a:noFill/>
                    <a:ln>
                      <a:noFill/>
                    </a:ln>
                    <a:extLst>
                      <a:ext uri="{53640926-AAD7-44D8-BBD7-CCE9431645EC}">
                        <a14:shadowObscured xmlns:a14="http://schemas.microsoft.com/office/drawing/2010/main"/>
                      </a:ext>
                    </a:extLst>
                  </pic:spPr>
                </pic:pic>
              </a:graphicData>
            </a:graphic>
          </wp:inline>
        </w:drawing>
      </w:r>
    </w:p>
    <w:p w14:paraId="5646FDE5" w14:textId="4991160D" w:rsidR="00E317C7" w:rsidRDefault="00E317C7" w:rsidP="00E317C7">
      <w:r>
        <w:rPr>
          <w:noProof/>
          <w:lang w:eastAsia="en-AU"/>
        </w:rPr>
        <w:lastRenderedPageBreak/>
        <w:drawing>
          <wp:inline distT="0" distB="0" distL="0" distR="0" wp14:anchorId="28763F5A" wp14:editId="6F5EFE43">
            <wp:extent cx="5575177" cy="6143347"/>
            <wp:effectExtent l="0" t="0" r="6985" b="0"/>
            <wp:docPr id="460" name="Picture 460" descr="W:\Health Reform\EPG\HN-General\Action Areas\Engagement\8. Obesity Collaborative\12. Engagement\CitizenSpace Consultation\WA Healthy Weight Action Plan Consultati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ealth Reform\EPG\HN-General\Action Areas\Engagement\8. Obesity Collaborative\12. Engagement\CitizenSpace Consultation\WA Healthy Weight Action Plan Consultation_Page_2.jpg"/>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l="1" r="8853" b="29023"/>
                    <a:stretch/>
                  </pic:blipFill>
                  <pic:spPr bwMode="auto">
                    <a:xfrm>
                      <a:off x="0" y="0"/>
                      <a:ext cx="5575177" cy="61433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59063BA" wp14:editId="097938C6">
            <wp:extent cx="5539666" cy="2583401"/>
            <wp:effectExtent l="0" t="0" r="4445" b="7620"/>
            <wp:docPr id="461" name="Picture 461" descr="W:\Health Reform\EPG\HN-General\Action Areas\Engagement\8. Obesity Collaborative\12. Engagement\CitizenSpace Consultation\WA Healthy Weight Action Plan Consultat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ealth Reform\EPG\HN-General\Action Areas\Engagement\8. Obesity Collaborative\12. Engagement\CitizenSpace Consultation\WA Healthy Weight Action Plan Consultation_Page_3.jpg"/>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r="9434" b="70152"/>
                    <a:stretch/>
                  </pic:blipFill>
                  <pic:spPr bwMode="auto">
                    <a:xfrm>
                      <a:off x="0" y="0"/>
                      <a:ext cx="5539884" cy="2583503"/>
                    </a:xfrm>
                    <a:prstGeom prst="rect">
                      <a:avLst/>
                    </a:prstGeom>
                    <a:noFill/>
                    <a:ln>
                      <a:noFill/>
                    </a:ln>
                    <a:extLst>
                      <a:ext uri="{53640926-AAD7-44D8-BBD7-CCE9431645EC}">
                        <a14:shadowObscured xmlns:a14="http://schemas.microsoft.com/office/drawing/2010/main"/>
                      </a:ext>
                    </a:extLst>
                  </pic:spPr>
                </pic:pic>
              </a:graphicData>
            </a:graphic>
          </wp:inline>
        </w:drawing>
      </w:r>
    </w:p>
    <w:p w14:paraId="2A4D3B90" w14:textId="77777777" w:rsidR="00E317C7" w:rsidRPr="00E317C7" w:rsidRDefault="00E317C7" w:rsidP="00E317C7"/>
    <w:p w14:paraId="0759797E" w14:textId="671BBE0F" w:rsidR="00E317C7" w:rsidRDefault="00E317C7" w:rsidP="00E317C7">
      <w:pPr>
        <w:spacing w:before="120"/>
      </w:pPr>
      <w:r>
        <w:rPr>
          <w:noProof/>
          <w:lang w:eastAsia="en-AU"/>
        </w:rPr>
        <w:drawing>
          <wp:inline distT="0" distB="0" distL="0" distR="0" wp14:anchorId="2E574341" wp14:editId="08ADE032">
            <wp:extent cx="5530788" cy="2299316"/>
            <wp:effectExtent l="0" t="0" r="0" b="6350"/>
            <wp:docPr id="462" name="Picture 462" descr="W:\Health Reform\EPG\HN-General\Action Areas\Engagement\8. Obesity Collaborative\12. Engagement\CitizenSpace Consultation\WA Healthy Weight Action Plan Consultatio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ealth Reform\EPG\HN-General\Action Areas\Engagement\8. Obesity Collaborative\12. Engagement\CitizenSpace Consultation\WA Healthy Weight Action Plan Consultation_Page_3.jpg"/>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t="31745" r="9434" b="41647"/>
                    <a:stretch/>
                  </pic:blipFill>
                  <pic:spPr bwMode="auto">
                    <a:xfrm>
                      <a:off x="0" y="0"/>
                      <a:ext cx="5539884" cy="2303097"/>
                    </a:xfrm>
                    <a:prstGeom prst="rect">
                      <a:avLst/>
                    </a:prstGeom>
                    <a:noFill/>
                    <a:ln>
                      <a:noFill/>
                    </a:ln>
                    <a:extLst>
                      <a:ext uri="{53640926-AAD7-44D8-BBD7-CCE9431645EC}">
                        <a14:shadowObscured xmlns:a14="http://schemas.microsoft.com/office/drawing/2010/main"/>
                      </a:ext>
                    </a:extLst>
                  </pic:spPr>
                </pic:pic>
              </a:graphicData>
            </a:graphic>
          </wp:inline>
        </w:drawing>
      </w:r>
    </w:p>
    <w:p w14:paraId="52CA5346" w14:textId="77777777" w:rsidR="00E317C7" w:rsidRDefault="00E317C7" w:rsidP="00E317C7">
      <w:pPr>
        <w:spacing w:before="120"/>
      </w:pPr>
      <w:r>
        <w:rPr>
          <w:noProof/>
          <w:lang w:eastAsia="en-AU"/>
        </w:rPr>
        <w:drawing>
          <wp:inline distT="0" distB="0" distL="0" distR="0" wp14:anchorId="54699203" wp14:editId="71136C81">
            <wp:extent cx="5601810" cy="3240349"/>
            <wp:effectExtent l="0" t="0" r="0" b="0"/>
            <wp:docPr id="464" name="Picture 464" descr="W:\Health Reform\EPG\HN-General\Action Areas\Engagement\8. Obesity Collaborative\12. Engagement\CitizenSpace Consultation\WA Healthy Weight Action Plan Consulta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ealth Reform\EPG\HN-General\Action Areas\Engagement\8. Obesity Collaborative\12. Engagement\CitizenSpace Consultation\WA Healthy Weight Action Plan Consultation_Page_4.jpg"/>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r="8271" b="62502"/>
                    <a:stretch/>
                  </pic:blipFill>
                  <pic:spPr bwMode="auto">
                    <a:xfrm>
                      <a:off x="0" y="0"/>
                      <a:ext cx="5611023" cy="3245678"/>
                    </a:xfrm>
                    <a:prstGeom prst="rect">
                      <a:avLst/>
                    </a:prstGeom>
                    <a:noFill/>
                    <a:ln>
                      <a:noFill/>
                    </a:ln>
                    <a:extLst>
                      <a:ext uri="{53640926-AAD7-44D8-BBD7-CCE9431645EC}">
                        <a14:shadowObscured xmlns:a14="http://schemas.microsoft.com/office/drawing/2010/main"/>
                      </a:ext>
                    </a:extLst>
                  </pic:spPr>
                </pic:pic>
              </a:graphicData>
            </a:graphic>
          </wp:inline>
        </w:drawing>
      </w:r>
    </w:p>
    <w:p w14:paraId="4621CF91" w14:textId="36E97C65" w:rsidR="00E317C7" w:rsidRDefault="00E317C7" w:rsidP="00E317C7">
      <w:pPr>
        <w:spacing w:before="120"/>
      </w:pPr>
      <w:r>
        <w:rPr>
          <w:noProof/>
          <w:lang w:eastAsia="en-AU"/>
        </w:rPr>
        <w:drawing>
          <wp:inline distT="0" distB="0" distL="0" distR="0" wp14:anchorId="1454AF56" wp14:editId="43587A9D">
            <wp:extent cx="5601810" cy="2068497"/>
            <wp:effectExtent l="0" t="0" r="0" b="8255"/>
            <wp:docPr id="463" name="Picture 463" descr="W:\Health Reform\EPG\HN-General\Action Areas\Engagement\8. Obesity Collaborative\12. Engagement\CitizenSpace Consultation\WA Healthy Weight Action Plan Consulta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ealth Reform\EPG\HN-General\Action Areas\Engagement\8. Obesity Collaborative\12. Engagement\CitizenSpace Consultation\WA Healthy Weight Action Plan Consultation_Page_4.jpg"/>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l="161" t="40272" r="8110" b="35791"/>
                    <a:stretch/>
                  </pic:blipFill>
                  <pic:spPr bwMode="auto">
                    <a:xfrm>
                      <a:off x="0" y="0"/>
                      <a:ext cx="5611023" cy="2071899"/>
                    </a:xfrm>
                    <a:prstGeom prst="rect">
                      <a:avLst/>
                    </a:prstGeom>
                    <a:noFill/>
                    <a:ln>
                      <a:noFill/>
                    </a:ln>
                    <a:extLst>
                      <a:ext uri="{53640926-AAD7-44D8-BBD7-CCE9431645EC}">
                        <a14:shadowObscured xmlns:a14="http://schemas.microsoft.com/office/drawing/2010/main"/>
                      </a:ext>
                    </a:extLst>
                  </pic:spPr>
                </pic:pic>
              </a:graphicData>
            </a:graphic>
          </wp:inline>
        </w:drawing>
      </w:r>
    </w:p>
    <w:p w14:paraId="2F000967" w14:textId="2F757A54" w:rsidR="00E317C7" w:rsidRDefault="00E317C7" w:rsidP="00E317C7">
      <w:pPr>
        <w:spacing w:before="120"/>
      </w:pPr>
      <w:r>
        <w:rPr>
          <w:noProof/>
          <w:lang w:eastAsia="en-AU"/>
        </w:rPr>
        <w:lastRenderedPageBreak/>
        <w:drawing>
          <wp:inline distT="0" distB="0" distL="0" distR="0" wp14:anchorId="48E2AE0D" wp14:editId="53B8CE46">
            <wp:extent cx="5601810" cy="834501"/>
            <wp:effectExtent l="0" t="0" r="0" b="3810"/>
            <wp:docPr id="466" name="Picture 466" descr="W:\Health Reform\EPG\HN-General\Action Areas\Engagement\8. Obesity Collaborative\12. Engagement\CitizenSpace Consultation\WA Healthy Weight Action Plan Consultatio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ealth Reform\EPG\HN-General\Action Areas\Engagement\8. Obesity Collaborative\12. Engagement\CitizenSpace Consultation\WA Healthy Weight Action Plan Consultation_Page_4.jpg"/>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l="161" t="65853" r="8110" b="24490"/>
                    <a:stretch/>
                  </pic:blipFill>
                  <pic:spPr bwMode="auto">
                    <a:xfrm>
                      <a:off x="0" y="0"/>
                      <a:ext cx="5611023" cy="835873"/>
                    </a:xfrm>
                    <a:prstGeom prst="rect">
                      <a:avLst/>
                    </a:prstGeom>
                    <a:noFill/>
                    <a:ln>
                      <a:noFill/>
                    </a:ln>
                    <a:extLst>
                      <a:ext uri="{53640926-AAD7-44D8-BBD7-CCE9431645EC}">
                        <a14:shadowObscured xmlns:a14="http://schemas.microsoft.com/office/drawing/2010/main"/>
                      </a:ext>
                    </a:extLst>
                  </pic:spPr>
                </pic:pic>
              </a:graphicData>
            </a:graphic>
          </wp:inline>
        </w:drawing>
      </w:r>
    </w:p>
    <w:p w14:paraId="4FCDC5E1" w14:textId="22B38235" w:rsidR="00E317C7" w:rsidRPr="00B466E4" w:rsidRDefault="00E317C7" w:rsidP="00E317C7">
      <w:pPr>
        <w:spacing w:before="120"/>
      </w:pPr>
      <w:r>
        <w:rPr>
          <w:noProof/>
          <w:lang w:eastAsia="en-AU"/>
        </w:rPr>
        <w:drawing>
          <wp:inline distT="0" distB="0" distL="0" distR="0" wp14:anchorId="4406F0FD" wp14:editId="7166BF86">
            <wp:extent cx="5610687" cy="7767961"/>
            <wp:effectExtent l="0" t="0" r="9525" b="4445"/>
            <wp:docPr id="465" name="Picture 465" descr="W:\Health Reform\EPG\HN-General\Action Areas\Engagement\8. Obesity Collaborative\12. Engagement\CitizenSpace Consultation\WA Healthy Weight Action Plan Consultation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ealth Reform\EPG\HN-General\Action Areas\Engagement\8. Obesity Collaborative\12. Engagement\CitizenSpace Consultation\WA Healthy Weight Action Plan Consultation_Page_5.jpg"/>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r="8272" b="10253"/>
                    <a:stretch/>
                  </pic:blipFill>
                  <pic:spPr bwMode="auto">
                    <a:xfrm>
                      <a:off x="0" y="0"/>
                      <a:ext cx="5610687" cy="7767961"/>
                    </a:xfrm>
                    <a:prstGeom prst="rect">
                      <a:avLst/>
                    </a:prstGeom>
                    <a:noFill/>
                    <a:ln>
                      <a:noFill/>
                    </a:ln>
                    <a:extLst>
                      <a:ext uri="{53640926-AAD7-44D8-BBD7-CCE9431645EC}">
                        <a14:shadowObscured xmlns:a14="http://schemas.microsoft.com/office/drawing/2010/main"/>
                      </a:ext>
                    </a:extLst>
                  </pic:spPr>
                </pic:pic>
              </a:graphicData>
            </a:graphic>
          </wp:inline>
        </w:drawing>
      </w:r>
    </w:p>
    <w:sectPr w:rsidR="00E317C7" w:rsidRPr="00B466E4" w:rsidSect="00E317C7">
      <w:footerReference w:type="default" r:id="rId58"/>
      <w:endnotePr>
        <w:numFmt w:val="decimal"/>
      </w:endnotePr>
      <w:pgSz w:w="11906" w:h="16838"/>
      <w:pgMar w:top="851" w:right="851" w:bottom="199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B5C42" w14:textId="77777777" w:rsidR="00E93069" w:rsidRDefault="00E93069" w:rsidP="00C45BF8">
      <w:pPr>
        <w:spacing w:after="0" w:line="240" w:lineRule="auto"/>
      </w:pPr>
      <w:r>
        <w:separator/>
      </w:r>
    </w:p>
  </w:endnote>
  <w:endnote w:type="continuationSeparator" w:id="0">
    <w:p w14:paraId="62704085" w14:textId="77777777" w:rsidR="00E93069" w:rsidRDefault="00E93069" w:rsidP="00C45BF8">
      <w:pPr>
        <w:spacing w:after="0" w:line="240" w:lineRule="auto"/>
      </w:pPr>
      <w:r>
        <w:continuationSeparator/>
      </w:r>
    </w:p>
  </w:endnote>
  <w:endnote w:type="continuationNotice" w:id="1">
    <w:p w14:paraId="42015F2C" w14:textId="77777777" w:rsidR="00E93069" w:rsidRDefault="00E930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MT Std Cond">
    <w:altName w:val="Arial MT Std Co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5104"/>
      <w:gridCol w:w="1026"/>
    </w:tblGrid>
    <w:tr w:rsidR="00E93069" w14:paraId="0C4DD1CD" w14:textId="77777777">
      <w:trPr>
        <w:jc w:val="right"/>
      </w:trPr>
      <w:tc>
        <w:tcPr>
          <w:tcW w:w="0" w:type="auto"/>
        </w:tcPr>
        <w:p w14:paraId="06E0A0A1" w14:textId="22C61157" w:rsidR="00E93069" w:rsidRDefault="00E93069" w:rsidP="00B466E4">
          <w:pPr>
            <w:pStyle w:val="Footer"/>
          </w:pPr>
          <w:r w:rsidRPr="00B466E4">
            <w:rPr>
              <w:b/>
              <w:color w:val="2D3642" w:themeColor="background1"/>
            </w:rPr>
            <w:t>WA Healthy Weight Action Plan Consultation Report</w:t>
          </w:r>
          <w:r>
            <w:rPr>
              <w:b/>
              <w:color w:val="2D3642" w:themeColor="background1"/>
            </w:rPr>
            <w:t xml:space="preserve"> </w:t>
          </w:r>
        </w:p>
      </w:tc>
      <w:tc>
        <w:tcPr>
          <w:tcW w:w="0" w:type="auto"/>
        </w:tcPr>
        <w:p w14:paraId="727EFA1B" w14:textId="77777777" w:rsidR="00E93069" w:rsidRDefault="00E93069">
          <w:pPr>
            <w:pStyle w:val="Footer"/>
            <w:jc w:val="right"/>
          </w:pPr>
          <w:r>
            <w:rPr>
              <w:noProof/>
              <w:lang w:eastAsia="en-AU"/>
            </w:rPr>
            <mc:AlternateContent>
              <mc:Choice Requires="wpg">
                <w:drawing>
                  <wp:inline distT="0" distB="0" distL="0" distR="0" wp14:anchorId="20765FD8" wp14:editId="742126D8">
                    <wp:extent cx="495300" cy="481965"/>
                    <wp:effectExtent l="0" t="0" r="19050" b="133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6"/>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accent1">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bg1"/>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3FBF636" w14:textId="6F164638" w:rsidR="00E93069" w:rsidRPr="00B466E4" w:rsidRDefault="00E93069" w:rsidP="00B466E4">
                                  <w:pPr>
                                    <w:jc w:val="center"/>
                                    <w:rPr>
                                      <w:b/>
                                    </w:rPr>
                                  </w:pPr>
                                  <w:r w:rsidRPr="00B466E4">
                                    <w:rPr>
                                      <w:b/>
                                    </w:rPr>
                                    <w:fldChar w:fldCharType="begin"/>
                                  </w:r>
                                  <w:r w:rsidRPr="00B466E4">
                                    <w:rPr>
                                      <w:b/>
                                    </w:rPr>
                                    <w:instrText xml:space="preserve"> PAGE  \* Arabic  \* MERGEFORMAT </w:instrText>
                                  </w:r>
                                  <w:r w:rsidRPr="00B466E4">
                                    <w:rPr>
                                      <w:b/>
                                    </w:rPr>
                                    <w:fldChar w:fldCharType="separate"/>
                                  </w:r>
                                  <w:r>
                                    <w:rPr>
                                      <w:b/>
                                      <w:noProof/>
                                    </w:rPr>
                                    <w:t>2</w:t>
                                  </w:r>
                                  <w:r w:rsidRPr="00B466E4">
                                    <w:rPr>
                                      <w:b/>
                                    </w:rPr>
                                    <w:fldChar w:fldCharType="end"/>
                                  </w:r>
                                </w:p>
                              </w:txbxContent>
                            </wps:txbx>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tx2">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50"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">
                    <v:rect id="Rectangle 451"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qpcYA&#10;AADcAAAADwAAAGRycy9kb3ducmV2LnhtbESPQWvCQBSE74X+h+UVvDWbFBVJXUMVBCkejG3R4yP7&#10;mqTNvg3ZbYz+elcQehxm5htmng2mET11rrasIIliEMSF1TWXCj4/1s8zEM4ja2wsk4IzOcgWjw9z&#10;TLU9cU793pciQNilqKDyvk2ldEVFBl1kW+LgfdvOoA+yK6Xu8BTgppEvcTyVBmsOCxW2tKqo+N3/&#10;GQU/ebNe5jtPx/ftxa0Oy9lXv3FKjZ6Gt1cQngb/H763N1rBeJLA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mqpcYAAADcAAAADwAAAAAAAAAAAAAAAACYAgAAZHJz&#10;L2Rvd25yZXYueG1sUEsFBgAAAAAEAAQA9QAAAIsDAAAAAA==&#10;" fillcolor="#f05c22 [3204]" strokecolor="white" strokeweight="1pt">
                      <v:fill opacity="32896f"/>
                      <v:shadow color="#d8d8d8" offset="3pt,3pt"/>
                    </v:rect>
                    <v:rect id="Rectangle 452"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VlMMA&#10;AADcAAAADwAAAGRycy9kb3ducmV2LnhtbESPQWvCQBSE7wX/w/IEb3VjsEWiq4ggFXsQoxdvz+wz&#10;CWbfht2tif/eLRR6HGbmG2ax6k0jHuR8bVnBZJyAIC6srrlUcD5t32cgfEDW2FgmBU/ysFoO3haY&#10;advxkR55KEWEsM9QQRVCm0npi4oM+rFtiaN3s85giNKVUjvsItw0Mk2ST2mw5rhQYUubiop7/mMU&#10;OL3Xl+9Dmxa6w0MXcr6ejl9KjYb9eg4iUB/+w3/tnVYw/Ujh9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VlMMAAADcAAAADwAAAAAAAAAAAAAAAACYAgAAZHJzL2Rv&#10;d25yZXYueG1sUEsFBgAAAAAEAAQA9QAAAIgDAAAAAA==&#10;" fillcolor="#2d3642 [3212]" strokecolor="white" strokeweight="1pt">
                      <v:shadow color="#d8d8d8" offset="3pt,3pt"/>
                      <v:textbox>
                        <w:txbxContent>
                          <w:p w14:paraId="03FBF636" w14:textId="6F164638" w:rsidR="00E93069" w:rsidRPr="00B466E4" w:rsidRDefault="00E93069" w:rsidP="00B466E4">
                            <w:pPr>
                              <w:jc w:val="center"/>
                              <w:rPr>
                                <w:b/>
                              </w:rPr>
                            </w:pPr>
                            <w:r w:rsidRPr="00B466E4">
                              <w:rPr>
                                <w:b/>
                              </w:rPr>
                              <w:fldChar w:fldCharType="begin"/>
                            </w:r>
                            <w:r w:rsidRPr="00B466E4">
                              <w:rPr>
                                <w:b/>
                              </w:rPr>
                              <w:instrText xml:space="preserve"> PAGE  \* Arabic  \* MERGEFORMAT </w:instrText>
                            </w:r>
                            <w:r w:rsidRPr="00B466E4">
                              <w:rPr>
                                <w:b/>
                              </w:rPr>
                              <w:fldChar w:fldCharType="separate"/>
                            </w:r>
                            <w:r>
                              <w:rPr>
                                <w:b/>
                                <w:noProof/>
                              </w:rPr>
                              <w:t>2</w:t>
                            </w:r>
                            <w:r w:rsidRPr="00B466E4">
                              <w:rPr>
                                <w:b/>
                              </w:rPr>
                              <w:fldChar w:fldCharType="end"/>
                            </w:r>
                          </w:p>
                        </w:txbxContent>
                      </v:textbox>
                    </v:rect>
                    <v:rect id="Rectangle 453"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WBMQA&#10;AADcAAAADwAAAGRycy9kb3ducmV2LnhtbESPzWsCMRTE70L/h/AKXqRmu34gW6NIoSg9+XXo8bF5&#10;bpYmL+sm1fW/bwTB4zAzv2Hmy85ZcaE21J4VvA8zEMSl1zVXCo6Hr7cZiBCRNVrPpOBGAZaLl94c&#10;C+2vvKPLPlYiQTgUqMDE2BRShtKQwzD0DXHyTr51GJNsK6lbvCa4szLPsql0WHNaMNjQp6Hyd//n&#10;FOTN+mcXePs9s+eDNXYtBzI/KdV/7VYfICJ18Rl+tDdawXgygv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FgTEAAAA3AAAAA8AAAAAAAAAAAAAAAAAmAIAAGRycy9k&#10;b3ducmV2LnhtbFBLBQYAAAAABAAEAPUAAACJAwAAAAA=&#10;" fillcolor="#4596a8 [3215]" strokecolor="white" strokeweight="1pt">
                      <v:fill opacity="32896f"/>
                      <v:shadow color="#d8d8d8" offset="3pt,3pt"/>
                    </v:rect>
                    <w10:anchorlock/>
                  </v:group>
                </w:pict>
              </mc:Fallback>
            </mc:AlternateContent>
          </w:r>
        </w:p>
      </w:tc>
    </w:tr>
  </w:tbl>
  <w:p w14:paraId="0A0223C8" w14:textId="6A0D89D6" w:rsidR="00E93069" w:rsidRPr="0091297B" w:rsidRDefault="00E93069" w:rsidP="0091297B">
    <w:pPr>
      <w:pStyle w:val="Footer"/>
      <w:tabs>
        <w:tab w:val="clear" w:pos="9026"/>
        <w:tab w:val="right" w:pos="8080"/>
      </w:tabs>
      <w:ind w:right="1982"/>
      <w:jc w:val="right"/>
      <w:rPr>
        <w:b/>
        <w:color w:val="2D3642"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ED7C7" w14:textId="77777777" w:rsidR="00E93069" w:rsidRPr="0091297B" w:rsidRDefault="00E93069" w:rsidP="0091297B">
    <w:pPr>
      <w:pStyle w:val="Footer"/>
      <w:ind w:left="1985"/>
      <w:rPr>
        <w:b/>
        <w:color w:val="2D3642"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5104"/>
      <w:gridCol w:w="1026"/>
    </w:tblGrid>
    <w:tr w:rsidR="00E93069" w14:paraId="5361B143" w14:textId="77777777">
      <w:trPr>
        <w:jc w:val="right"/>
      </w:trPr>
      <w:tc>
        <w:tcPr>
          <w:tcW w:w="0" w:type="auto"/>
        </w:tcPr>
        <w:p w14:paraId="7F32823B" w14:textId="77777777" w:rsidR="00E93069" w:rsidRDefault="00E93069" w:rsidP="00B466E4">
          <w:pPr>
            <w:pStyle w:val="Footer"/>
          </w:pPr>
          <w:r w:rsidRPr="00B466E4">
            <w:rPr>
              <w:b/>
              <w:color w:val="2D3642" w:themeColor="background1"/>
            </w:rPr>
            <w:t>WA Healthy Weight Action Plan Consultation Report</w:t>
          </w:r>
          <w:r>
            <w:rPr>
              <w:b/>
              <w:color w:val="2D3642" w:themeColor="background1"/>
            </w:rPr>
            <w:t xml:space="preserve"> </w:t>
          </w:r>
        </w:p>
      </w:tc>
      <w:tc>
        <w:tcPr>
          <w:tcW w:w="0" w:type="auto"/>
        </w:tcPr>
        <w:p w14:paraId="4FBAFBFB" w14:textId="77777777" w:rsidR="00E93069" w:rsidRDefault="00E93069">
          <w:pPr>
            <w:pStyle w:val="Footer"/>
            <w:jc w:val="right"/>
          </w:pPr>
          <w:r>
            <w:rPr>
              <w:noProof/>
              <w:lang w:eastAsia="en-AU"/>
            </w:rPr>
            <mc:AlternateContent>
              <mc:Choice Requires="wpg">
                <w:drawing>
                  <wp:inline distT="0" distB="0" distL="0" distR="0" wp14:anchorId="7ECE612E" wp14:editId="4E732822">
                    <wp:extent cx="495300" cy="481965"/>
                    <wp:effectExtent l="0" t="0" r="19050" b="133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6"/>
                              <a:chOff x="8754" y="11945"/>
                              <a:chExt cx="2880" cy="2859"/>
                            </a:xfrm>
                          </wpg:grpSpPr>
                          <wps:wsp>
                            <wps:cNvPr id="11" name="Rectangle 11"/>
                            <wps:cNvSpPr>
                              <a:spLocks noChangeArrowheads="1"/>
                            </wps:cNvSpPr>
                            <wps:spPr bwMode="auto">
                              <a:xfrm flipH="1">
                                <a:off x="10194" y="11945"/>
                                <a:ext cx="1440" cy="1440"/>
                              </a:xfrm>
                              <a:prstGeom prst="rect">
                                <a:avLst/>
                              </a:prstGeom>
                              <a:solidFill>
                                <a:schemeClr val="accent1">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 name="Rectangle 12"/>
                            <wps:cNvSpPr>
                              <a:spLocks noChangeArrowheads="1"/>
                            </wps:cNvSpPr>
                            <wps:spPr bwMode="auto">
                              <a:xfrm flipH="1">
                                <a:off x="10194" y="13364"/>
                                <a:ext cx="1440" cy="1440"/>
                              </a:xfrm>
                              <a:prstGeom prst="rect">
                                <a:avLst/>
                              </a:prstGeom>
                              <a:solidFill>
                                <a:schemeClr val="bg1"/>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6D5BC98" w14:textId="77777777" w:rsidR="00E93069" w:rsidRPr="00B466E4" w:rsidRDefault="00E93069" w:rsidP="00B466E4">
                                  <w:pPr>
                                    <w:jc w:val="center"/>
                                    <w:rPr>
                                      <w:b/>
                                    </w:rPr>
                                  </w:pPr>
                                  <w:r w:rsidRPr="00B466E4">
                                    <w:rPr>
                                      <w:b/>
                                    </w:rPr>
                                    <w:fldChar w:fldCharType="begin"/>
                                  </w:r>
                                  <w:r w:rsidRPr="00B466E4">
                                    <w:rPr>
                                      <w:b/>
                                    </w:rPr>
                                    <w:instrText xml:space="preserve"> PAGE  \* Arabic  \* MERGEFORMAT </w:instrText>
                                  </w:r>
                                  <w:r w:rsidRPr="00B466E4">
                                    <w:rPr>
                                      <w:b/>
                                    </w:rPr>
                                    <w:fldChar w:fldCharType="separate"/>
                                  </w:r>
                                  <w:r>
                                    <w:rPr>
                                      <w:b/>
                                      <w:noProof/>
                                    </w:rPr>
                                    <w:t>1</w:t>
                                  </w:r>
                                  <w:r w:rsidRPr="00B466E4">
                                    <w:rPr>
                                      <w:b/>
                                    </w:rPr>
                                    <w:fldChar w:fldCharType="end"/>
                                  </w:r>
                                </w:p>
                              </w:txbxContent>
                            </wps:txbx>
                            <wps:bodyPr rot="0" vert="horz" wrap="square" lIns="91440" tIns="45720" rIns="91440" bIns="45720" anchor="ctr" anchorCtr="0" upright="1">
                              <a:noAutofit/>
                            </wps:bodyPr>
                          </wps:wsp>
                          <wps:wsp>
                            <wps:cNvPr id="28" name="Rectangle 28"/>
                            <wps:cNvSpPr>
                              <a:spLocks noChangeArrowheads="1"/>
                            </wps:cNvSpPr>
                            <wps:spPr bwMode="auto">
                              <a:xfrm flipH="1">
                                <a:off x="8754" y="13364"/>
                                <a:ext cx="1440" cy="1440"/>
                              </a:xfrm>
                              <a:prstGeom prst="rect">
                                <a:avLst/>
                              </a:prstGeom>
                              <a:solidFill>
                                <a:schemeClr val="tx2">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8" o:spid="_x0000_s1030"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">
                    <v:rect id="Rectangle 11" o:spid="_x0000_s1031"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4HTMMA&#10;AADbAAAADwAAAGRycy9kb3ducmV2LnhtbERPTWvCQBC9C/6HZYTezMYeiqSuUoVAKD00ammPQ3aa&#10;RHdnQ3YbU3+9Wyh4m8f7nNVmtEYM1PvWsYJFkoIgrpxuuVZwPOTzJQgfkDUax6Tglzxs1tPJCjPt&#10;LlzSsA+1iCHsM1TQhNBlUvqqIYs+cR1x5L5dbzFE2NdS93iJ4dbIxzR9khZbjg0NdrRrqDrvf6yC&#10;U2nybfke6Ov17ep3n9vlx1B4pR5m48sziEBjuIv/3YWO8xfw90s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4HTMMAAADbAAAADwAAAAAAAAAAAAAAAACYAgAAZHJzL2Rv&#10;d25yZXYueG1sUEsFBgAAAAAEAAQA9QAAAIgDAAAAAA==&#10;" fillcolor="#f05c22 [3204]" strokecolor="white" strokeweight="1pt">
                      <v:fill opacity="32896f"/>
                      <v:shadow color="#d8d8d8" offset="3pt,3pt"/>
                    </v:rect>
                    <v:rect id="Rectangle 12" o:spid="_x0000_s1032"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E88EA&#10;AADbAAAADwAAAGRycy9kb3ducmV2LnhtbERPPWvDMBDdC/0P4gLZGjkeQnCthFIoLe1g7GTpdpWu&#10;tql1MpIaO/8+CgSy3eN9Xrmf7SBO5EPvWMF6lYEg1s703Co4Ht6etiBCRDY4OCYFZwqw3z0+lFgY&#10;N3FNpya2IoVwKFBBF+NYSBl0RxbDyo3Eift13mJM0LfSeJxSuB1knmUbabHn1NDhSK8d6b/m3yrw&#10;5tN8f1Vjrs2E1RQb/jnU70otF/PLM4hIc7yLb+4Pk+bncP0lHS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BxPPBAAAA2wAAAA8AAAAAAAAAAAAAAAAAmAIAAGRycy9kb3du&#10;cmV2LnhtbFBLBQYAAAAABAAEAPUAAACGAwAAAAA=&#10;" fillcolor="#2d3642 [3212]" strokecolor="white" strokeweight="1pt">
                      <v:shadow color="#d8d8d8" offset="3pt,3pt"/>
                      <v:textbox>
                        <w:txbxContent>
                          <w:p w14:paraId="56D5BC98" w14:textId="77777777" w:rsidR="00E93069" w:rsidRPr="00B466E4" w:rsidRDefault="00E93069" w:rsidP="00B466E4">
                            <w:pPr>
                              <w:jc w:val="center"/>
                              <w:rPr>
                                <w:b/>
                              </w:rPr>
                            </w:pPr>
                            <w:r w:rsidRPr="00B466E4">
                              <w:rPr>
                                <w:b/>
                              </w:rPr>
                              <w:fldChar w:fldCharType="begin"/>
                            </w:r>
                            <w:r w:rsidRPr="00B466E4">
                              <w:rPr>
                                <w:b/>
                              </w:rPr>
                              <w:instrText xml:space="preserve"> PAGE  \* Arabic  \* MERGEFORMAT </w:instrText>
                            </w:r>
                            <w:r w:rsidRPr="00B466E4">
                              <w:rPr>
                                <w:b/>
                              </w:rPr>
                              <w:fldChar w:fldCharType="separate"/>
                            </w:r>
                            <w:r>
                              <w:rPr>
                                <w:b/>
                                <w:noProof/>
                              </w:rPr>
                              <w:t>1</w:t>
                            </w:r>
                            <w:r w:rsidRPr="00B466E4">
                              <w:rPr>
                                <w:b/>
                              </w:rPr>
                              <w:fldChar w:fldCharType="end"/>
                            </w:r>
                          </w:p>
                        </w:txbxContent>
                      </v:textbox>
                    </v:rect>
                    <v:rect id="Rectangle 28" o:spid="_x0000_s1033"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MWb8A&#10;AADbAAAADwAAAGRycy9kb3ducmV2LnhtbERPS2sCMRC+C/6HMIIXqdnuQWRrlCIUi6f6OHgcNuNm&#10;aTJZN6lu/33nUPD48b1XmyF4dac+tZENvM4LUMR1tC03Bs6nj5clqJSRLfrIZOCXEmzW49EKKxsf&#10;fKD7MTdKQjhVaMDl3FVap9pRwDSPHbFw19gHzAL7RtseHxIevC6LYqEDtiwNDjvaOqq/jz/BQNnt&#10;LofEX/ulv5288zs90+XVmOlkeH8DlWnIT/G/+9OKT8bKF/kB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BUxZvwAAANsAAAAPAAAAAAAAAAAAAAAAAJgCAABkcnMvZG93bnJl&#10;di54bWxQSwUGAAAAAAQABAD1AAAAhAMAAAAA&#10;" fillcolor="#4596a8 [3215]" strokecolor="white" strokeweight="1pt">
                      <v:fill opacity="32896f"/>
                      <v:shadow color="#d8d8d8" offset="3pt,3pt"/>
                    </v:rect>
                    <w10:anchorlock/>
                  </v:group>
                </w:pict>
              </mc:Fallback>
            </mc:AlternateContent>
          </w:r>
        </w:p>
      </w:tc>
    </w:tr>
  </w:tbl>
  <w:p w14:paraId="65DA3273" w14:textId="77777777" w:rsidR="00E93069" w:rsidRPr="0091297B" w:rsidRDefault="00E93069" w:rsidP="0091297B">
    <w:pPr>
      <w:pStyle w:val="Footer"/>
      <w:tabs>
        <w:tab w:val="clear" w:pos="9026"/>
        <w:tab w:val="right" w:pos="8080"/>
      </w:tabs>
      <w:ind w:right="1982"/>
      <w:jc w:val="right"/>
      <w:rPr>
        <w:b/>
        <w:color w:val="2D3642" w:themeColor="background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209AA" w14:textId="77777777" w:rsidR="00E93069" w:rsidRDefault="00E930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195781"/>
      <w:docPartObj>
        <w:docPartGallery w:val="Page Numbers (Bottom of Page)"/>
        <w:docPartUnique/>
      </w:docPartObj>
    </w:sdtPr>
    <w:sdtEndPr>
      <w:rPr>
        <w:b/>
        <w:color w:val="2D3642" w:themeColor="background1"/>
      </w:rPr>
    </w:sdtEndPr>
    <w:sdtContent>
      <w:p w14:paraId="669B619F" w14:textId="77777777" w:rsidR="00E93069" w:rsidRPr="0091297B" w:rsidRDefault="00E93069" w:rsidP="0091297B">
        <w:pPr>
          <w:pStyle w:val="Footer"/>
          <w:ind w:left="1985"/>
          <w:rPr>
            <w:b/>
            <w:color w:val="2D3642" w:themeColor="background1"/>
          </w:rPr>
        </w:pPr>
        <w:r w:rsidRPr="0091297B">
          <w:rPr>
            <w:b/>
            <w:noProof/>
            <w:color w:val="2D3642" w:themeColor="background1"/>
            <w:lang w:eastAsia="en-AU"/>
          </w:rPr>
          <mc:AlternateContent>
            <mc:Choice Requires="wps">
              <w:drawing>
                <wp:anchor distT="0" distB="0" distL="114300" distR="114300" simplePos="0" relativeHeight="251657728" behindDoc="0" locked="0" layoutInCell="1" allowOverlap="1" wp14:anchorId="515AEFE1" wp14:editId="28B16853">
                  <wp:simplePos x="0" y="0"/>
                  <wp:positionH relativeFrom="page">
                    <wp:align>left</wp:align>
                  </wp:positionH>
                  <wp:positionV relativeFrom="page">
                    <wp:align>bottom</wp:align>
                  </wp:positionV>
                  <wp:extent cx="2125980" cy="2019300"/>
                  <wp:effectExtent l="0" t="0" r="762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1930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14:paraId="7F78B4E8" w14:textId="77777777" w:rsidR="00E93069" w:rsidRPr="0091297B" w:rsidRDefault="00E93069">
                              <w:pPr>
                                <w:jc w:val="center"/>
                                <w:rPr>
                                  <w:rFonts w:ascii="Arial" w:hAnsi="Arial" w:cs="Arial"/>
                                  <w:szCs w:val="72"/>
                                </w:rPr>
                              </w:pPr>
                              <w:r w:rsidRPr="0091297B">
                                <w:rPr>
                                  <w:rFonts w:ascii="Arial" w:eastAsiaTheme="minorEastAsia" w:hAnsi="Arial" w:cs="Arial"/>
                                  <w:sz w:val="22"/>
                                </w:rPr>
                                <w:fldChar w:fldCharType="begin"/>
                              </w:r>
                              <w:r w:rsidRPr="0091297B">
                                <w:rPr>
                                  <w:rFonts w:ascii="Arial" w:hAnsi="Arial" w:cs="Arial"/>
                                </w:rPr>
                                <w:instrText xml:space="preserve"> PAGE    \* MERGEFORMAT </w:instrText>
                              </w:r>
                              <w:r w:rsidRPr="0091297B">
                                <w:rPr>
                                  <w:rFonts w:ascii="Arial" w:eastAsiaTheme="minorEastAsia" w:hAnsi="Arial" w:cs="Arial"/>
                                  <w:sz w:val="22"/>
                                </w:rPr>
                                <w:fldChar w:fldCharType="separate"/>
                              </w:r>
                              <w:r w:rsidRPr="00B466E4">
                                <w:rPr>
                                  <w:rFonts w:eastAsiaTheme="majorEastAsia" w:cs="Arial"/>
                                  <w:noProof/>
                                  <w:color w:val="2D3642" w:themeColor="background1"/>
                                  <w:sz w:val="72"/>
                                  <w:szCs w:val="72"/>
                                </w:rPr>
                                <w:t>2</w:t>
                              </w:r>
                              <w:r w:rsidRPr="0091297B">
                                <w:rPr>
                                  <w:rFonts w:ascii="Arial" w:eastAsiaTheme="majorEastAsia" w:hAnsi="Arial" w:cs="Arial"/>
                                  <w:noProof/>
                                  <w:color w:val="2D3642"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34" type="#_x0000_t5" style="position:absolute;left:0;text-align:left;margin-left:0;margin-top:0;width:167.4pt;height:159pt;flip:x;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" adj="21600" fillcolor="#d2eaf1" stroked="f">
                  <v:textbox>
                    <w:txbxContent>
                      <w:p w14:paraId="7F78B4E8" w14:textId="77777777" w:rsidR="00E93069" w:rsidRPr="0091297B" w:rsidRDefault="00E93069">
                        <w:pPr>
                          <w:jc w:val="center"/>
                          <w:rPr>
                            <w:rFonts w:ascii="Arial" w:hAnsi="Arial" w:cs="Arial"/>
                            <w:szCs w:val="72"/>
                          </w:rPr>
                        </w:pPr>
                        <w:r w:rsidRPr="0091297B">
                          <w:rPr>
                            <w:rFonts w:ascii="Arial" w:eastAsiaTheme="minorEastAsia" w:hAnsi="Arial" w:cs="Arial"/>
                            <w:sz w:val="22"/>
                          </w:rPr>
                          <w:fldChar w:fldCharType="begin"/>
                        </w:r>
                        <w:r w:rsidRPr="0091297B">
                          <w:rPr>
                            <w:rFonts w:ascii="Arial" w:hAnsi="Arial" w:cs="Arial"/>
                          </w:rPr>
                          <w:instrText xml:space="preserve"> PAGE    \* MERGEFORMAT </w:instrText>
                        </w:r>
                        <w:r w:rsidRPr="0091297B">
                          <w:rPr>
                            <w:rFonts w:ascii="Arial" w:eastAsiaTheme="minorEastAsia" w:hAnsi="Arial" w:cs="Arial"/>
                            <w:sz w:val="22"/>
                          </w:rPr>
                          <w:fldChar w:fldCharType="separate"/>
                        </w:r>
                        <w:r w:rsidRPr="00B466E4">
                          <w:rPr>
                            <w:rFonts w:eastAsiaTheme="majorEastAsia" w:cs="Arial"/>
                            <w:noProof/>
                            <w:color w:val="2D3642" w:themeColor="background1"/>
                            <w:sz w:val="72"/>
                            <w:szCs w:val="72"/>
                          </w:rPr>
                          <w:t>2</w:t>
                        </w:r>
                        <w:r w:rsidRPr="0091297B">
                          <w:rPr>
                            <w:rFonts w:ascii="Arial" w:eastAsiaTheme="majorEastAsia" w:hAnsi="Arial" w:cs="Arial"/>
                            <w:noProof/>
                            <w:color w:val="2D3642" w:themeColor="background1"/>
                            <w:sz w:val="72"/>
                            <w:szCs w:val="72"/>
                          </w:rPr>
                          <w:fldChar w:fldCharType="end"/>
                        </w:r>
                      </w:p>
                    </w:txbxContent>
                  </v:textbox>
                  <w10:wrap anchorx="page" anchory="page"/>
                </v:shape>
              </w:pict>
            </mc:Fallback>
          </mc:AlternateContent>
        </w:r>
        <w:r w:rsidRPr="0091297B">
          <w:rPr>
            <w:b/>
            <w:color w:val="2D3642" w:themeColor="background1"/>
          </w:rPr>
          <w:t>WA Healthy Weight Action Plan 2019 - 2024</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422E6" w14:textId="77777777" w:rsidR="00E93069" w:rsidRPr="0091297B" w:rsidRDefault="00E93069" w:rsidP="0091297B">
    <w:pPr>
      <w:pStyle w:val="Footer"/>
      <w:tabs>
        <w:tab w:val="clear" w:pos="9026"/>
        <w:tab w:val="right" w:pos="8080"/>
      </w:tabs>
      <w:ind w:right="1982"/>
      <w:jc w:val="right"/>
      <w:rPr>
        <w:b/>
        <w:color w:val="2D3642" w:themeColor="background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719" w:type="dxa"/>
      <w:tblLook w:val="04A0" w:firstRow="1" w:lastRow="0" w:firstColumn="1" w:lastColumn="0" w:noHBand="0" w:noVBand="1"/>
    </w:tblPr>
    <w:tblGrid>
      <w:gridCol w:w="5430"/>
      <w:gridCol w:w="1419"/>
    </w:tblGrid>
    <w:tr w:rsidR="00E93069" w14:paraId="45A28588" w14:textId="77777777" w:rsidTr="00ED5347">
      <w:trPr>
        <w:jc w:val="right"/>
      </w:trPr>
      <w:tc>
        <w:tcPr>
          <w:tcW w:w="5430" w:type="dxa"/>
        </w:tcPr>
        <w:p w14:paraId="1A331464" w14:textId="070DAD76" w:rsidR="00E93069" w:rsidRPr="00DD4368" w:rsidRDefault="00EF7283" w:rsidP="00EF7283">
          <w:pPr>
            <w:pStyle w:val="Footer"/>
          </w:pPr>
          <w:r w:rsidRPr="00DD4368">
            <w:rPr>
              <w:color w:val="2D3642" w:themeColor="background1"/>
            </w:rPr>
            <w:t xml:space="preserve">Community conversations for the </w:t>
          </w:r>
          <w:r w:rsidRPr="00DD4368">
            <w:rPr>
              <w:i/>
              <w:color w:val="2D3642" w:themeColor="background1"/>
            </w:rPr>
            <w:t>WA Healthy Weight Action Plan 2019-2024</w:t>
          </w:r>
        </w:p>
      </w:tc>
      <w:tc>
        <w:tcPr>
          <w:tcW w:w="1419" w:type="dxa"/>
        </w:tcPr>
        <w:p w14:paraId="34A1FE38" w14:textId="77777777" w:rsidR="00E93069" w:rsidRDefault="00E93069" w:rsidP="00EA241E">
          <w:pPr>
            <w:pStyle w:val="Footer"/>
            <w:jc w:val="right"/>
          </w:pPr>
          <w:r>
            <w:rPr>
              <w:noProof/>
              <w:lang w:eastAsia="en-AU"/>
            </w:rPr>
            <mc:AlternateContent>
              <mc:Choice Requires="wpg">
                <w:drawing>
                  <wp:inline distT="0" distB="0" distL="0" distR="0" wp14:anchorId="06E98E6C" wp14:editId="3A3851B9">
                    <wp:extent cx="691188" cy="481966"/>
                    <wp:effectExtent l="0" t="0" r="13970" b="13335"/>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691188" cy="481966"/>
                              <a:chOff x="8754" y="11945"/>
                              <a:chExt cx="2880" cy="2859"/>
                            </a:xfrm>
                          </wpg:grpSpPr>
                          <wps:wsp>
                            <wps:cNvPr id="456" name="Rectangle 456"/>
                            <wps:cNvSpPr>
                              <a:spLocks noChangeArrowheads="1"/>
                            </wps:cNvSpPr>
                            <wps:spPr bwMode="auto">
                              <a:xfrm flipH="1">
                                <a:off x="10194" y="11945"/>
                                <a:ext cx="1440" cy="1440"/>
                              </a:xfrm>
                              <a:prstGeom prst="rect">
                                <a:avLst/>
                              </a:prstGeom>
                              <a:solidFill>
                                <a:schemeClr val="accent1">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7" name="Rectangle 457"/>
                            <wps:cNvSpPr>
                              <a:spLocks noChangeArrowheads="1"/>
                            </wps:cNvSpPr>
                            <wps:spPr bwMode="auto">
                              <a:xfrm flipH="1">
                                <a:off x="10153" y="13364"/>
                                <a:ext cx="1481" cy="1440"/>
                              </a:xfrm>
                              <a:prstGeom prst="rect">
                                <a:avLst/>
                              </a:prstGeom>
                              <a:solidFill>
                                <a:schemeClr val="bg1"/>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CE4B7F" w14:textId="77777777" w:rsidR="00E93069" w:rsidRPr="00ED5347" w:rsidRDefault="00E93069" w:rsidP="00ED5347">
                                  <w:pPr>
                                    <w:spacing w:after="0" w:line="240" w:lineRule="auto"/>
                                    <w:jc w:val="center"/>
                                    <w:rPr>
                                      <w:b/>
                                      <w:szCs w:val="24"/>
                                    </w:rPr>
                                  </w:pPr>
                                  <w:r w:rsidRPr="00ED5347">
                                    <w:rPr>
                                      <w:b/>
                                      <w:szCs w:val="24"/>
                                    </w:rPr>
                                    <w:fldChar w:fldCharType="begin"/>
                                  </w:r>
                                  <w:r w:rsidRPr="00ED5347">
                                    <w:rPr>
                                      <w:b/>
                                      <w:szCs w:val="24"/>
                                    </w:rPr>
                                    <w:instrText xml:space="preserve"> PAGE  \* Arabic  \* MERGEFORMAT </w:instrText>
                                  </w:r>
                                  <w:r w:rsidRPr="00ED5347">
                                    <w:rPr>
                                      <w:b/>
                                      <w:szCs w:val="24"/>
                                    </w:rPr>
                                    <w:fldChar w:fldCharType="separate"/>
                                  </w:r>
                                  <w:r w:rsidR="009B5AE5">
                                    <w:rPr>
                                      <w:b/>
                                      <w:noProof/>
                                      <w:szCs w:val="24"/>
                                    </w:rPr>
                                    <w:t>36</w:t>
                                  </w:r>
                                  <w:r w:rsidRPr="00ED5347">
                                    <w:rPr>
                                      <w:b/>
                                      <w:szCs w:val="24"/>
                                    </w:rPr>
                                    <w:fldChar w:fldCharType="end"/>
                                  </w:r>
                                </w:p>
                              </w:txbxContent>
                            </wps:txbx>
                            <wps:bodyPr rot="0" vert="horz" wrap="square" lIns="91440" tIns="45720" rIns="91440" bIns="45720" anchor="ctr" anchorCtr="0" upright="1">
                              <a:noAutofit/>
                            </wps:bodyPr>
                          </wps:wsp>
                          <wps:wsp>
                            <wps:cNvPr id="458" name="Rectangle 458"/>
                            <wps:cNvSpPr>
                              <a:spLocks noChangeArrowheads="1"/>
                            </wps:cNvSpPr>
                            <wps:spPr bwMode="auto">
                              <a:xfrm flipH="1">
                                <a:off x="8754" y="13364"/>
                                <a:ext cx="1440" cy="1440"/>
                              </a:xfrm>
                              <a:prstGeom prst="rect">
                                <a:avLst/>
                              </a:prstGeom>
                              <a:solidFill>
                                <a:schemeClr val="tx2">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55" o:spid="_x0000_s1035" style="width:54.4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">
                    <v:rect id="Rectangle 456" o:spid="_x0000_s1036"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y0cYA&#10;AADcAAAADwAAAGRycy9kb3ducmV2LnhtbESPT2vCQBTE74V+h+UVeqsbSxWJrqKCIKUH4x/0+Mg+&#10;k2j2bchuY/TTu4LgcZiZ3zCjSWtK0VDtCssKup0IBHFqdcGZgu1m8TUA4TyyxtIyKbiSg8n4/W2E&#10;sbYXTqhZ+0wECLsYFeTeV7GULs3JoOvYijh4R1sb9EHWmdQ1XgLclPI7ivrSYMFhIceK5jml5/W/&#10;UXBKysUsWXk6/P7d3Hw/G+yapVPq86OdDkF4av0r/GwvtYKfXh8eZ8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Ay0cYAAADcAAAADwAAAAAAAAAAAAAAAACYAgAAZHJz&#10;L2Rvd25yZXYueG1sUEsFBgAAAAAEAAQA9QAAAIsDAAAAAA==&#10;" fillcolor="#f05c22 [3204]" strokecolor="white" strokeweight="1pt">
                      <v:fill opacity="32896f"/>
                      <v:shadow color="#d8d8d8" offset="3pt,3pt"/>
                    </v:rect>
                    <v:rect id="Rectangle 457" o:spid="_x0000_s1037" style="position:absolute;left:10153;top:13364;width:1481;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2DMQA&#10;AADcAAAADwAAAGRycy9kb3ducmV2LnhtbESPQWvCQBSE74L/YXmCN91UqpbUVUQoFT2ISS+9vWZf&#10;k9Ds27C7NfHfu4LgcZiZb5jVpjeNuJDztWUFL9MEBHFhdc2lgq/8Y/IGwgdkjY1lUnAlD5v1cLDC&#10;VNuOz3TJQikihH2KCqoQ2lRKX1Rk0E9tSxy9X+sMhihdKbXDLsJNI2dJspAGa44LFba0q6j4y/6N&#10;AqcP+vt4ameF7vDUhYx/8vOnUuNRv30HEagPz/CjvdcKXudL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gzEAAAA3AAAAA8AAAAAAAAAAAAAAAAAmAIAAGRycy9k&#10;b3ducmV2LnhtbFBLBQYAAAAABAAEAPUAAACJAwAAAAA=&#10;" fillcolor="#2d3642 [3212]" strokecolor="white" strokeweight="1pt">
                      <v:shadow color="#d8d8d8" offset="3pt,3pt"/>
                      <v:textbox>
                        <w:txbxContent>
                          <w:p w14:paraId="19CE4B7F" w14:textId="77777777" w:rsidR="00E93069" w:rsidRPr="00ED5347" w:rsidRDefault="00E93069" w:rsidP="00ED5347">
                            <w:pPr>
                              <w:spacing w:after="0" w:line="240" w:lineRule="auto"/>
                              <w:jc w:val="center"/>
                              <w:rPr>
                                <w:b/>
                                <w:szCs w:val="24"/>
                              </w:rPr>
                            </w:pPr>
                            <w:r w:rsidRPr="00ED5347">
                              <w:rPr>
                                <w:b/>
                                <w:szCs w:val="24"/>
                              </w:rPr>
                              <w:fldChar w:fldCharType="begin"/>
                            </w:r>
                            <w:r w:rsidRPr="00ED5347">
                              <w:rPr>
                                <w:b/>
                                <w:szCs w:val="24"/>
                              </w:rPr>
                              <w:instrText xml:space="preserve"> PAGE  \* Arabic  \* MERGEFORMAT </w:instrText>
                            </w:r>
                            <w:r w:rsidRPr="00ED5347">
                              <w:rPr>
                                <w:b/>
                                <w:szCs w:val="24"/>
                              </w:rPr>
                              <w:fldChar w:fldCharType="separate"/>
                            </w:r>
                            <w:r w:rsidR="009B5AE5">
                              <w:rPr>
                                <w:b/>
                                <w:noProof/>
                                <w:szCs w:val="24"/>
                              </w:rPr>
                              <w:t>36</w:t>
                            </w:r>
                            <w:r w:rsidRPr="00ED5347">
                              <w:rPr>
                                <w:b/>
                                <w:szCs w:val="24"/>
                              </w:rPr>
                              <w:fldChar w:fldCharType="end"/>
                            </w:r>
                          </w:p>
                        </w:txbxContent>
                      </v:textbox>
                    </v:rect>
                    <v:rect id="Rectangle 458" o:spid="_x0000_s1038"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EdcAA&#10;AADcAAAADwAAAGRycy9kb3ducmV2LnhtbERPy4rCMBTdC/MP4Q64kTG1qEg1yiAMiitfi1lemmtT&#10;TG46TUbr35uF4PJw3otV56y4URtqzwpGwwwEcel1zZWC8+nnawYiRGSN1jMpeFCA1fKjt8BC+zsf&#10;6HaMlUghHApUYGJsCilDachhGPqGOHEX3zqMCbaV1C3eU7izMs+yqXRYc2ow2NDaUHk9/jsFebP5&#10;PQTe72b272SN3ciBzC9K9T+77zmISF18i1/urVYwnqS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qEdcAAAADcAAAADwAAAAAAAAAAAAAAAACYAgAAZHJzL2Rvd25y&#10;ZXYueG1sUEsFBgAAAAAEAAQA9QAAAIUDAAAAAA==&#10;" fillcolor="#4596a8 [3215]" strokecolor="white" strokeweight="1pt">
                      <v:fill opacity="32896f"/>
                      <v:shadow color="#d8d8d8" offset="3pt,3pt"/>
                    </v:rect>
                    <w10:anchorlock/>
                  </v:group>
                </w:pict>
              </mc:Fallback>
            </mc:AlternateContent>
          </w:r>
        </w:p>
      </w:tc>
    </w:tr>
  </w:tbl>
  <w:p w14:paraId="103D46B5" w14:textId="77777777" w:rsidR="00E93069" w:rsidRPr="0091297B" w:rsidRDefault="00E93069" w:rsidP="0091297B">
    <w:pPr>
      <w:pStyle w:val="Footer"/>
      <w:tabs>
        <w:tab w:val="clear" w:pos="9026"/>
        <w:tab w:val="right" w:pos="8080"/>
      </w:tabs>
      <w:ind w:right="1982"/>
      <w:jc w:val="right"/>
      <w:rPr>
        <w:b/>
        <w:color w:val="2D3642"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79464" w14:textId="77777777" w:rsidR="00E93069" w:rsidRDefault="00E93069" w:rsidP="00C45BF8">
      <w:pPr>
        <w:spacing w:after="0" w:line="240" w:lineRule="auto"/>
      </w:pPr>
      <w:r>
        <w:separator/>
      </w:r>
    </w:p>
  </w:footnote>
  <w:footnote w:type="continuationSeparator" w:id="0">
    <w:p w14:paraId="6B86E66F" w14:textId="77777777" w:rsidR="00E93069" w:rsidRDefault="00E93069" w:rsidP="00C45BF8">
      <w:pPr>
        <w:spacing w:after="0" w:line="240" w:lineRule="auto"/>
      </w:pPr>
      <w:r>
        <w:continuationSeparator/>
      </w:r>
    </w:p>
  </w:footnote>
  <w:footnote w:type="continuationNotice" w:id="1">
    <w:p w14:paraId="788FC976" w14:textId="77777777" w:rsidR="00E93069" w:rsidRDefault="00E93069">
      <w:pPr>
        <w:spacing w:after="0" w:line="240" w:lineRule="auto"/>
      </w:pPr>
    </w:p>
  </w:footnote>
  <w:footnote w:id="2">
    <w:p w14:paraId="1F83146E" w14:textId="7475594C" w:rsidR="00E93069" w:rsidRDefault="00E93069">
      <w:pPr>
        <w:pStyle w:val="FootnoteText"/>
      </w:pPr>
      <w:r>
        <w:rPr>
          <w:rStyle w:val="FootnoteReference"/>
        </w:rPr>
        <w:footnoteRef/>
      </w:r>
      <w:r>
        <w:t xml:space="preserve"> </w:t>
      </w:r>
      <w:proofErr w:type="spellStart"/>
      <w:r w:rsidRPr="008E2E18">
        <w:t>Michie</w:t>
      </w:r>
      <w:proofErr w:type="spellEnd"/>
      <w:r w:rsidRPr="008E2E18">
        <w:t xml:space="preserve">, S., van </w:t>
      </w:r>
      <w:proofErr w:type="spellStart"/>
      <w:r w:rsidRPr="008E2E18">
        <w:t>Straalen</w:t>
      </w:r>
      <w:proofErr w:type="spellEnd"/>
      <w:r w:rsidRPr="008E2E18">
        <w:t>, M., and West, R. “The behaviour change wheel: A new method for characterising and designing behaviour change interventions” Implementation Science 6 (2011)</w:t>
      </w:r>
    </w:p>
  </w:footnote>
  <w:footnote w:id="3">
    <w:p w14:paraId="6B86C4B9" w14:textId="6F6B8697" w:rsidR="00E93069" w:rsidRDefault="00E93069">
      <w:pPr>
        <w:pStyle w:val="FootnoteText"/>
      </w:pPr>
      <w:r>
        <w:rPr>
          <w:rStyle w:val="FootnoteReference"/>
        </w:rPr>
        <w:footnoteRef/>
      </w:r>
      <w:r>
        <w:t xml:space="preserve"> </w:t>
      </w:r>
      <w:proofErr w:type="spellStart"/>
      <w:r w:rsidRPr="008E2E18">
        <w:t>Michie</w:t>
      </w:r>
      <w:proofErr w:type="spellEnd"/>
      <w:r w:rsidRPr="008E2E18">
        <w:t xml:space="preserve">, S., Ashford, S., </w:t>
      </w:r>
      <w:proofErr w:type="spellStart"/>
      <w:r w:rsidRPr="008E2E18">
        <w:t>Sniehotta</w:t>
      </w:r>
      <w:proofErr w:type="spellEnd"/>
      <w:r w:rsidRPr="008E2E18">
        <w:t xml:space="preserve">, F.F., </w:t>
      </w:r>
      <w:proofErr w:type="spellStart"/>
      <w:r w:rsidRPr="008E2E18">
        <w:t>Dombrowski</w:t>
      </w:r>
      <w:proofErr w:type="spellEnd"/>
      <w:r w:rsidRPr="008E2E18">
        <w:t>, S.U., Bishop, A. and French, D.P. “A refined taxonomy of behaviour change techniques to help people change their physical activity and healthy eating behaviours: The CALORE taxonomy” Psychology &amp; Health 26 (2011): 1479-1498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22" w:type="dxa"/>
      <w:tblInd w:w="-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1626"/>
      <w:gridCol w:w="4567"/>
    </w:tblGrid>
    <w:tr w:rsidR="00E93069" w14:paraId="1D40EEF5" w14:textId="77777777" w:rsidTr="00F119C8">
      <w:tc>
        <w:tcPr>
          <w:tcW w:w="5029" w:type="dxa"/>
          <w:vAlign w:val="center"/>
        </w:tcPr>
        <w:p w14:paraId="59FE13C6" w14:textId="77777777" w:rsidR="00E93069" w:rsidRDefault="00E93069" w:rsidP="00B14625">
          <w:pPr>
            <w:tabs>
              <w:tab w:val="left" w:pos="0"/>
              <w:tab w:val="center" w:pos="5245"/>
              <w:tab w:val="right" w:pos="10490"/>
            </w:tabs>
          </w:pPr>
          <w:r>
            <w:rPr>
              <w:noProof/>
              <w:lang w:eastAsia="en-AU"/>
            </w:rPr>
            <w:drawing>
              <wp:inline distT="0" distB="0" distL="0" distR="0" wp14:anchorId="6903F411" wp14:editId="57B71C4C">
                <wp:extent cx="2674800" cy="493200"/>
                <wp:effectExtent l="0" t="0" r="0" b="2540"/>
                <wp:docPr id="3" name="Picture 3"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4800" cy="493200"/>
                        </a:xfrm>
                        <a:prstGeom prst="rect">
                          <a:avLst/>
                        </a:prstGeom>
                      </pic:spPr>
                    </pic:pic>
                  </a:graphicData>
                </a:graphic>
              </wp:inline>
            </w:drawing>
          </w:r>
        </w:p>
      </w:tc>
      <w:tc>
        <w:tcPr>
          <w:tcW w:w="1626" w:type="dxa"/>
          <w:vAlign w:val="center"/>
        </w:tcPr>
        <w:p w14:paraId="0349826D" w14:textId="77777777" w:rsidR="00E93069" w:rsidRDefault="00E93069" w:rsidP="00B14625">
          <w:pPr>
            <w:tabs>
              <w:tab w:val="left" w:pos="0"/>
              <w:tab w:val="center" w:pos="5245"/>
              <w:tab w:val="right" w:pos="10490"/>
            </w:tabs>
            <w:jc w:val="center"/>
          </w:pPr>
          <w:r>
            <w:rPr>
              <w:noProof/>
              <w:lang w:eastAsia="en-AU"/>
            </w:rPr>
            <w:drawing>
              <wp:inline distT="0" distB="0" distL="0" distR="0" wp14:anchorId="26C56D92" wp14:editId="58238B9E">
                <wp:extent cx="895600" cy="603206"/>
                <wp:effectExtent l="0" t="0" r="0" b="6985"/>
                <wp:docPr id="9" name="Picture 9" descr="W:\Health Reform\EPG\HN-Directorate Support\Communications\Image Library\Logos\Health Consumers' Council Logo Squar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lth Reform\EPG\HN-Directorate Support\Communications\Image Library\Logos\Health Consumers' Council Logo Square cropped.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1286"/>
                        <a:stretch/>
                      </pic:blipFill>
                      <pic:spPr bwMode="auto">
                        <a:xfrm>
                          <a:off x="0" y="0"/>
                          <a:ext cx="895585" cy="603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7" w:type="dxa"/>
          <w:vAlign w:val="center"/>
        </w:tcPr>
        <w:p w14:paraId="361D4DDD" w14:textId="77777777" w:rsidR="00E93069" w:rsidRDefault="00E93069" w:rsidP="00B14625">
          <w:pPr>
            <w:tabs>
              <w:tab w:val="left" w:pos="0"/>
              <w:tab w:val="center" w:pos="5245"/>
              <w:tab w:val="right" w:pos="10490"/>
            </w:tabs>
            <w:jc w:val="right"/>
          </w:pPr>
          <w:r>
            <w:rPr>
              <w:noProof/>
              <w:lang w:eastAsia="en-AU"/>
            </w:rPr>
            <w:drawing>
              <wp:inline distT="0" distB="0" distL="0" distR="0" wp14:anchorId="229BFF28" wp14:editId="55985DFF">
                <wp:extent cx="2507530" cy="649959"/>
                <wp:effectExtent l="0" t="0" r="7620" b="0"/>
                <wp:docPr id="14" name="Picture 14" descr="W:\Health Reform\EPG\HN-Directorate Support\Communications\Image Library\Logos\WAPHA&amp;PHN_BRANDMARK_TAGL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lth Reform\EPG\HN-Directorate Support\Communications\Image Library\Logos\WAPHA&amp;PHN_BRANDMARK_TAGLINE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11990" cy="651115"/>
                        </a:xfrm>
                        <a:prstGeom prst="rect">
                          <a:avLst/>
                        </a:prstGeom>
                        <a:noFill/>
                        <a:ln>
                          <a:noFill/>
                        </a:ln>
                      </pic:spPr>
                    </pic:pic>
                  </a:graphicData>
                </a:graphic>
              </wp:inline>
            </w:drawing>
          </w:r>
        </w:p>
      </w:tc>
    </w:tr>
  </w:tbl>
  <w:p w14:paraId="5F1BE50C" w14:textId="77777777" w:rsidR="00E93069" w:rsidRDefault="00E930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8E73B" w14:textId="77777777" w:rsidR="00E93069" w:rsidRDefault="00E930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8C030" w14:textId="77777777" w:rsidR="00E93069" w:rsidRDefault="00E930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2717"/>
    <w:multiLevelType w:val="hybridMultilevel"/>
    <w:tmpl w:val="894CC9D4"/>
    <w:lvl w:ilvl="0" w:tplc="3E2A5B62">
      <w:start w:val="1"/>
      <w:numFmt w:val="bullet"/>
      <w:lvlText w:val="•"/>
      <w:lvlJc w:val="left"/>
      <w:pPr>
        <w:tabs>
          <w:tab w:val="num" w:pos="720"/>
        </w:tabs>
        <w:ind w:left="720" w:hanging="360"/>
      </w:pPr>
      <w:rPr>
        <w:rFonts w:ascii="Arial" w:hAnsi="Arial" w:hint="default"/>
      </w:rPr>
    </w:lvl>
    <w:lvl w:ilvl="1" w:tplc="1A84913C" w:tentative="1">
      <w:start w:val="1"/>
      <w:numFmt w:val="bullet"/>
      <w:lvlText w:val="•"/>
      <w:lvlJc w:val="left"/>
      <w:pPr>
        <w:tabs>
          <w:tab w:val="num" w:pos="1440"/>
        </w:tabs>
        <w:ind w:left="1440" w:hanging="360"/>
      </w:pPr>
      <w:rPr>
        <w:rFonts w:ascii="Arial" w:hAnsi="Arial" w:hint="default"/>
      </w:rPr>
    </w:lvl>
    <w:lvl w:ilvl="2" w:tplc="4E2658FE" w:tentative="1">
      <w:start w:val="1"/>
      <w:numFmt w:val="bullet"/>
      <w:lvlText w:val="•"/>
      <w:lvlJc w:val="left"/>
      <w:pPr>
        <w:tabs>
          <w:tab w:val="num" w:pos="2160"/>
        </w:tabs>
        <w:ind w:left="2160" w:hanging="360"/>
      </w:pPr>
      <w:rPr>
        <w:rFonts w:ascii="Arial" w:hAnsi="Arial" w:hint="default"/>
      </w:rPr>
    </w:lvl>
    <w:lvl w:ilvl="3" w:tplc="7C822BBE" w:tentative="1">
      <w:start w:val="1"/>
      <w:numFmt w:val="bullet"/>
      <w:lvlText w:val="•"/>
      <w:lvlJc w:val="left"/>
      <w:pPr>
        <w:tabs>
          <w:tab w:val="num" w:pos="2880"/>
        </w:tabs>
        <w:ind w:left="2880" w:hanging="360"/>
      </w:pPr>
      <w:rPr>
        <w:rFonts w:ascii="Arial" w:hAnsi="Arial" w:hint="default"/>
      </w:rPr>
    </w:lvl>
    <w:lvl w:ilvl="4" w:tplc="A75CFFF2" w:tentative="1">
      <w:start w:val="1"/>
      <w:numFmt w:val="bullet"/>
      <w:lvlText w:val="•"/>
      <w:lvlJc w:val="left"/>
      <w:pPr>
        <w:tabs>
          <w:tab w:val="num" w:pos="3600"/>
        </w:tabs>
        <w:ind w:left="3600" w:hanging="360"/>
      </w:pPr>
      <w:rPr>
        <w:rFonts w:ascii="Arial" w:hAnsi="Arial" w:hint="default"/>
      </w:rPr>
    </w:lvl>
    <w:lvl w:ilvl="5" w:tplc="B644C882" w:tentative="1">
      <w:start w:val="1"/>
      <w:numFmt w:val="bullet"/>
      <w:lvlText w:val="•"/>
      <w:lvlJc w:val="left"/>
      <w:pPr>
        <w:tabs>
          <w:tab w:val="num" w:pos="4320"/>
        </w:tabs>
        <w:ind w:left="4320" w:hanging="360"/>
      </w:pPr>
      <w:rPr>
        <w:rFonts w:ascii="Arial" w:hAnsi="Arial" w:hint="default"/>
      </w:rPr>
    </w:lvl>
    <w:lvl w:ilvl="6" w:tplc="C02CF3A4" w:tentative="1">
      <w:start w:val="1"/>
      <w:numFmt w:val="bullet"/>
      <w:lvlText w:val="•"/>
      <w:lvlJc w:val="left"/>
      <w:pPr>
        <w:tabs>
          <w:tab w:val="num" w:pos="5040"/>
        </w:tabs>
        <w:ind w:left="5040" w:hanging="360"/>
      </w:pPr>
      <w:rPr>
        <w:rFonts w:ascii="Arial" w:hAnsi="Arial" w:hint="default"/>
      </w:rPr>
    </w:lvl>
    <w:lvl w:ilvl="7" w:tplc="7FFC748C" w:tentative="1">
      <w:start w:val="1"/>
      <w:numFmt w:val="bullet"/>
      <w:lvlText w:val="•"/>
      <w:lvlJc w:val="left"/>
      <w:pPr>
        <w:tabs>
          <w:tab w:val="num" w:pos="5760"/>
        </w:tabs>
        <w:ind w:left="5760" w:hanging="360"/>
      </w:pPr>
      <w:rPr>
        <w:rFonts w:ascii="Arial" w:hAnsi="Arial" w:hint="default"/>
      </w:rPr>
    </w:lvl>
    <w:lvl w:ilvl="8" w:tplc="B540F00A" w:tentative="1">
      <w:start w:val="1"/>
      <w:numFmt w:val="bullet"/>
      <w:lvlText w:val="•"/>
      <w:lvlJc w:val="left"/>
      <w:pPr>
        <w:tabs>
          <w:tab w:val="num" w:pos="6480"/>
        </w:tabs>
        <w:ind w:left="6480" w:hanging="360"/>
      </w:pPr>
      <w:rPr>
        <w:rFonts w:ascii="Arial" w:hAnsi="Arial" w:hint="default"/>
      </w:rPr>
    </w:lvl>
  </w:abstractNum>
  <w:abstractNum w:abstractNumId="1">
    <w:nsid w:val="051E70D0"/>
    <w:multiLevelType w:val="hybridMultilevel"/>
    <w:tmpl w:val="658E8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B93DCB"/>
    <w:multiLevelType w:val="hybridMultilevel"/>
    <w:tmpl w:val="A6E0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60121F"/>
    <w:multiLevelType w:val="hybridMultilevel"/>
    <w:tmpl w:val="C3B47D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314B9"/>
    <w:multiLevelType w:val="hybridMultilevel"/>
    <w:tmpl w:val="69622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282103"/>
    <w:multiLevelType w:val="hybridMultilevel"/>
    <w:tmpl w:val="65303F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403162"/>
    <w:multiLevelType w:val="hybridMultilevel"/>
    <w:tmpl w:val="75BAF8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D82A9E"/>
    <w:multiLevelType w:val="hybridMultilevel"/>
    <w:tmpl w:val="4C586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A117C9"/>
    <w:multiLevelType w:val="hybridMultilevel"/>
    <w:tmpl w:val="608C44DA"/>
    <w:lvl w:ilvl="0" w:tplc="BAD076B0">
      <w:start w:val="1"/>
      <w:numFmt w:val="bullet"/>
      <w:lvlText w:val="•"/>
      <w:lvlJc w:val="left"/>
      <w:pPr>
        <w:tabs>
          <w:tab w:val="num" w:pos="720"/>
        </w:tabs>
        <w:ind w:left="720" w:hanging="360"/>
      </w:pPr>
      <w:rPr>
        <w:rFonts w:ascii="Arial" w:hAnsi="Arial" w:hint="default"/>
      </w:rPr>
    </w:lvl>
    <w:lvl w:ilvl="1" w:tplc="C56C38AA" w:tentative="1">
      <w:start w:val="1"/>
      <w:numFmt w:val="bullet"/>
      <w:lvlText w:val="•"/>
      <w:lvlJc w:val="left"/>
      <w:pPr>
        <w:tabs>
          <w:tab w:val="num" w:pos="1440"/>
        </w:tabs>
        <w:ind w:left="1440" w:hanging="360"/>
      </w:pPr>
      <w:rPr>
        <w:rFonts w:ascii="Arial" w:hAnsi="Arial" w:hint="default"/>
      </w:rPr>
    </w:lvl>
    <w:lvl w:ilvl="2" w:tplc="456CC52C" w:tentative="1">
      <w:start w:val="1"/>
      <w:numFmt w:val="bullet"/>
      <w:lvlText w:val="•"/>
      <w:lvlJc w:val="left"/>
      <w:pPr>
        <w:tabs>
          <w:tab w:val="num" w:pos="2160"/>
        </w:tabs>
        <w:ind w:left="2160" w:hanging="360"/>
      </w:pPr>
      <w:rPr>
        <w:rFonts w:ascii="Arial" w:hAnsi="Arial" w:hint="default"/>
      </w:rPr>
    </w:lvl>
    <w:lvl w:ilvl="3" w:tplc="B51A224A" w:tentative="1">
      <w:start w:val="1"/>
      <w:numFmt w:val="bullet"/>
      <w:lvlText w:val="•"/>
      <w:lvlJc w:val="left"/>
      <w:pPr>
        <w:tabs>
          <w:tab w:val="num" w:pos="2880"/>
        </w:tabs>
        <w:ind w:left="2880" w:hanging="360"/>
      </w:pPr>
      <w:rPr>
        <w:rFonts w:ascii="Arial" w:hAnsi="Arial" w:hint="default"/>
      </w:rPr>
    </w:lvl>
    <w:lvl w:ilvl="4" w:tplc="DD7C8196" w:tentative="1">
      <w:start w:val="1"/>
      <w:numFmt w:val="bullet"/>
      <w:lvlText w:val="•"/>
      <w:lvlJc w:val="left"/>
      <w:pPr>
        <w:tabs>
          <w:tab w:val="num" w:pos="3600"/>
        </w:tabs>
        <w:ind w:left="3600" w:hanging="360"/>
      </w:pPr>
      <w:rPr>
        <w:rFonts w:ascii="Arial" w:hAnsi="Arial" w:hint="default"/>
      </w:rPr>
    </w:lvl>
    <w:lvl w:ilvl="5" w:tplc="EC26167E" w:tentative="1">
      <w:start w:val="1"/>
      <w:numFmt w:val="bullet"/>
      <w:lvlText w:val="•"/>
      <w:lvlJc w:val="left"/>
      <w:pPr>
        <w:tabs>
          <w:tab w:val="num" w:pos="4320"/>
        </w:tabs>
        <w:ind w:left="4320" w:hanging="360"/>
      </w:pPr>
      <w:rPr>
        <w:rFonts w:ascii="Arial" w:hAnsi="Arial" w:hint="default"/>
      </w:rPr>
    </w:lvl>
    <w:lvl w:ilvl="6" w:tplc="412205A6" w:tentative="1">
      <w:start w:val="1"/>
      <w:numFmt w:val="bullet"/>
      <w:lvlText w:val="•"/>
      <w:lvlJc w:val="left"/>
      <w:pPr>
        <w:tabs>
          <w:tab w:val="num" w:pos="5040"/>
        </w:tabs>
        <w:ind w:left="5040" w:hanging="360"/>
      </w:pPr>
      <w:rPr>
        <w:rFonts w:ascii="Arial" w:hAnsi="Arial" w:hint="default"/>
      </w:rPr>
    </w:lvl>
    <w:lvl w:ilvl="7" w:tplc="F5C8AE7E" w:tentative="1">
      <w:start w:val="1"/>
      <w:numFmt w:val="bullet"/>
      <w:lvlText w:val="•"/>
      <w:lvlJc w:val="left"/>
      <w:pPr>
        <w:tabs>
          <w:tab w:val="num" w:pos="5760"/>
        </w:tabs>
        <w:ind w:left="5760" w:hanging="360"/>
      </w:pPr>
      <w:rPr>
        <w:rFonts w:ascii="Arial" w:hAnsi="Arial" w:hint="default"/>
      </w:rPr>
    </w:lvl>
    <w:lvl w:ilvl="8" w:tplc="CECAA470" w:tentative="1">
      <w:start w:val="1"/>
      <w:numFmt w:val="bullet"/>
      <w:lvlText w:val="•"/>
      <w:lvlJc w:val="left"/>
      <w:pPr>
        <w:tabs>
          <w:tab w:val="num" w:pos="6480"/>
        </w:tabs>
        <w:ind w:left="6480" w:hanging="360"/>
      </w:pPr>
      <w:rPr>
        <w:rFonts w:ascii="Arial" w:hAnsi="Arial" w:hint="default"/>
      </w:rPr>
    </w:lvl>
  </w:abstractNum>
  <w:abstractNum w:abstractNumId="9">
    <w:nsid w:val="2DC21CA2"/>
    <w:multiLevelType w:val="hybridMultilevel"/>
    <w:tmpl w:val="382C3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6C2497"/>
    <w:multiLevelType w:val="hybridMultilevel"/>
    <w:tmpl w:val="E014D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540881"/>
    <w:multiLevelType w:val="hybridMultilevel"/>
    <w:tmpl w:val="E08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A0027A"/>
    <w:multiLevelType w:val="hybridMultilevel"/>
    <w:tmpl w:val="8580D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9652842"/>
    <w:multiLevelType w:val="hybridMultilevel"/>
    <w:tmpl w:val="54E08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F350C65"/>
    <w:multiLevelType w:val="hybridMultilevel"/>
    <w:tmpl w:val="7D906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2A57D6"/>
    <w:multiLevelType w:val="hybridMultilevel"/>
    <w:tmpl w:val="0D5CE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5F6542"/>
    <w:multiLevelType w:val="hybridMultilevel"/>
    <w:tmpl w:val="9DB8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B153191"/>
    <w:multiLevelType w:val="hybridMultilevel"/>
    <w:tmpl w:val="71182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B67288"/>
    <w:multiLevelType w:val="hybridMultilevel"/>
    <w:tmpl w:val="2788E2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E01D28"/>
    <w:multiLevelType w:val="hybridMultilevel"/>
    <w:tmpl w:val="7BCCD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6BF1BAA"/>
    <w:multiLevelType w:val="hybridMultilevel"/>
    <w:tmpl w:val="DFF2D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00C6D9D"/>
    <w:multiLevelType w:val="hybridMultilevel"/>
    <w:tmpl w:val="CAACC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256C22"/>
    <w:multiLevelType w:val="hybridMultilevel"/>
    <w:tmpl w:val="39026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8D8545D"/>
    <w:multiLevelType w:val="hybridMultilevel"/>
    <w:tmpl w:val="91B09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D52181"/>
    <w:multiLevelType w:val="hybridMultilevel"/>
    <w:tmpl w:val="07767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EC63584"/>
    <w:multiLevelType w:val="hybridMultilevel"/>
    <w:tmpl w:val="8690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5"/>
  </w:num>
  <w:num w:numId="4">
    <w:abstractNumId w:val="14"/>
  </w:num>
  <w:num w:numId="5">
    <w:abstractNumId w:val="1"/>
  </w:num>
  <w:num w:numId="6">
    <w:abstractNumId w:val="7"/>
  </w:num>
  <w:num w:numId="7">
    <w:abstractNumId w:val="24"/>
  </w:num>
  <w:num w:numId="8">
    <w:abstractNumId w:val="13"/>
  </w:num>
  <w:num w:numId="9">
    <w:abstractNumId w:val="22"/>
  </w:num>
  <w:num w:numId="10">
    <w:abstractNumId w:val="12"/>
  </w:num>
  <w:num w:numId="11">
    <w:abstractNumId w:val="15"/>
  </w:num>
  <w:num w:numId="12">
    <w:abstractNumId w:val="17"/>
  </w:num>
  <w:num w:numId="13">
    <w:abstractNumId w:val="19"/>
  </w:num>
  <w:num w:numId="14">
    <w:abstractNumId w:val="3"/>
  </w:num>
  <w:num w:numId="15">
    <w:abstractNumId w:val="0"/>
  </w:num>
  <w:num w:numId="16">
    <w:abstractNumId w:val="2"/>
  </w:num>
  <w:num w:numId="17">
    <w:abstractNumId w:val="8"/>
  </w:num>
  <w:num w:numId="18">
    <w:abstractNumId w:val="21"/>
  </w:num>
  <w:num w:numId="19">
    <w:abstractNumId w:val="23"/>
  </w:num>
  <w:num w:numId="20">
    <w:abstractNumId w:val="5"/>
  </w:num>
  <w:num w:numId="21">
    <w:abstractNumId w:val="6"/>
  </w:num>
  <w:num w:numId="22">
    <w:abstractNumId w:val="18"/>
  </w:num>
  <w:num w:numId="23">
    <w:abstractNumId w:val="20"/>
  </w:num>
  <w:num w:numId="24">
    <w:abstractNumId w:val="16"/>
  </w:num>
  <w:num w:numId="25">
    <w:abstractNumId w:val="4"/>
  </w:num>
  <w:num w:numId="2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1"/>
  <w:drawingGridVerticalSpacing w:val="181"/>
  <w:characterSpacingControl w:val="doNotCompress"/>
  <w:hdrShapeDefaults>
    <o:shapedefaults v:ext="edit" spidmax="532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5HNB Vancouver&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pdx22e22w5rdefdz3pxx249pf0fxt0az5z&quot;&gt;000000_LIB_ObesityCollaborativeEndNoteLibrary&lt;record-ids&gt;&lt;item&gt;7&lt;/item&gt;&lt;item&gt;56&lt;/item&gt;&lt;item&gt;68&lt;/item&gt;&lt;item&gt;69&lt;/item&gt;&lt;item&gt;78&lt;/item&gt;&lt;item&gt;86&lt;/item&gt;&lt;item&gt;92&lt;/item&gt;&lt;item&gt;93&lt;/item&gt;&lt;item&gt;94&lt;/item&gt;&lt;item&gt;100&lt;/item&gt;&lt;item&gt;101&lt;/item&gt;&lt;item&gt;102&lt;/item&gt;&lt;item&gt;105&lt;/item&gt;&lt;item&gt;109&lt;/item&gt;&lt;item&gt;110&lt;/item&gt;&lt;item&gt;111&lt;/item&gt;&lt;item&gt;112&lt;/item&gt;&lt;item&gt;113&lt;/item&gt;&lt;item&gt;115&lt;/item&gt;&lt;item&gt;116&lt;/item&gt;&lt;item&gt;117&lt;/item&gt;&lt;item&gt;120&lt;/item&gt;&lt;item&gt;126&lt;/item&gt;&lt;item&gt;128&lt;/item&gt;&lt;item&gt;131&lt;/item&gt;&lt;item&gt;135&lt;/item&gt;&lt;item&gt;136&lt;/item&gt;&lt;item&gt;138&lt;/item&gt;&lt;item&gt;139&lt;/item&gt;&lt;item&gt;142&lt;/item&gt;&lt;item&gt;143&lt;/item&gt;&lt;item&gt;145&lt;/item&gt;&lt;item&gt;147&lt;/item&gt;&lt;item&gt;148&lt;/item&gt;&lt;item&gt;149&lt;/item&gt;&lt;item&gt;150&lt;/item&gt;&lt;item&gt;151&lt;/item&gt;&lt;item&gt;152&lt;/item&gt;&lt;item&gt;153&lt;/item&gt;&lt;item&gt;154&lt;/item&gt;&lt;item&gt;155&lt;/item&gt;&lt;item&gt;157&lt;/item&gt;&lt;item&gt;158&lt;/item&gt;&lt;item&gt;159&lt;/item&gt;&lt;item&gt;160&lt;/item&gt;&lt;item&gt;161&lt;/item&gt;&lt;item&gt;162&lt;/item&gt;&lt;item&gt;164&lt;/item&gt;&lt;item&gt;165&lt;/item&gt;&lt;item&gt;166&lt;/item&gt;&lt;item&gt;167&lt;/item&gt;&lt;item&gt;168&lt;/item&gt;&lt;item&gt;171&lt;/item&gt;&lt;item&gt;172&lt;/item&gt;&lt;item&gt;174&lt;/item&gt;&lt;item&gt;175&lt;/item&gt;&lt;item&gt;176&lt;/item&gt;&lt;item&gt;177&lt;/item&gt;&lt;item&gt;178&lt;/item&gt;&lt;item&gt;180&lt;/item&gt;&lt;/record-ids&gt;&lt;/item&gt;&lt;/Libraries&gt;"/>
  </w:docVars>
  <w:rsids>
    <w:rsidRoot w:val="00EF7F9E"/>
    <w:rsid w:val="000000A5"/>
    <w:rsid w:val="00005305"/>
    <w:rsid w:val="00024694"/>
    <w:rsid w:val="00025D80"/>
    <w:rsid w:val="000261DE"/>
    <w:rsid w:val="00026A29"/>
    <w:rsid w:val="0003697E"/>
    <w:rsid w:val="00037AC5"/>
    <w:rsid w:val="00040463"/>
    <w:rsid w:val="000443DD"/>
    <w:rsid w:val="00053676"/>
    <w:rsid w:val="00053961"/>
    <w:rsid w:val="000563CA"/>
    <w:rsid w:val="00057539"/>
    <w:rsid w:val="0006254F"/>
    <w:rsid w:val="000625BC"/>
    <w:rsid w:val="00071B7F"/>
    <w:rsid w:val="00071CAA"/>
    <w:rsid w:val="00076E0F"/>
    <w:rsid w:val="000776D8"/>
    <w:rsid w:val="00080705"/>
    <w:rsid w:val="00081B40"/>
    <w:rsid w:val="0008270D"/>
    <w:rsid w:val="00083EA2"/>
    <w:rsid w:val="00085525"/>
    <w:rsid w:val="0008688C"/>
    <w:rsid w:val="0009300A"/>
    <w:rsid w:val="000940B3"/>
    <w:rsid w:val="000A0BCF"/>
    <w:rsid w:val="000A3051"/>
    <w:rsid w:val="000A4305"/>
    <w:rsid w:val="000A59E3"/>
    <w:rsid w:val="000A6AD8"/>
    <w:rsid w:val="000B1066"/>
    <w:rsid w:val="000B3C23"/>
    <w:rsid w:val="000B7D92"/>
    <w:rsid w:val="000C4AD0"/>
    <w:rsid w:val="000C5BB5"/>
    <w:rsid w:val="000C72C3"/>
    <w:rsid w:val="000D1637"/>
    <w:rsid w:val="000D3A41"/>
    <w:rsid w:val="000E03AD"/>
    <w:rsid w:val="000E26A2"/>
    <w:rsid w:val="000E28C8"/>
    <w:rsid w:val="000E350B"/>
    <w:rsid w:val="000E3E37"/>
    <w:rsid w:val="000E4829"/>
    <w:rsid w:val="000F0BDB"/>
    <w:rsid w:val="000F0D2F"/>
    <w:rsid w:val="000F163F"/>
    <w:rsid w:val="000F4634"/>
    <w:rsid w:val="001055A7"/>
    <w:rsid w:val="00106130"/>
    <w:rsid w:val="0010755B"/>
    <w:rsid w:val="00110BD1"/>
    <w:rsid w:val="00111CA0"/>
    <w:rsid w:val="00112FD7"/>
    <w:rsid w:val="00113818"/>
    <w:rsid w:val="00115288"/>
    <w:rsid w:val="001168B0"/>
    <w:rsid w:val="001174F1"/>
    <w:rsid w:val="00117AE0"/>
    <w:rsid w:val="00120C14"/>
    <w:rsid w:val="00122D4F"/>
    <w:rsid w:val="00127375"/>
    <w:rsid w:val="001279DE"/>
    <w:rsid w:val="001313AC"/>
    <w:rsid w:val="0013142D"/>
    <w:rsid w:val="00131D9A"/>
    <w:rsid w:val="00133E30"/>
    <w:rsid w:val="00144244"/>
    <w:rsid w:val="0014494F"/>
    <w:rsid w:val="00146297"/>
    <w:rsid w:val="001463FD"/>
    <w:rsid w:val="00146FA7"/>
    <w:rsid w:val="001472AD"/>
    <w:rsid w:val="00150FCB"/>
    <w:rsid w:val="00152AC3"/>
    <w:rsid w:val="00157999"/>
    <w:rsid w:val="001631F5"/>
    <w:rsid w:val="00163D82"/>
    <w:rsid w:val="001708F0"/>
    <w:rsid w:val="00172F4C"/>
    <w:rsid w:val="00176CB8"/>
    <w:rsid w:val="001852BC"/>
    <w:rsid w:val="001901CB"/>
    <w:rsid w:val="001A2789"/>
    <w:rsid w:val="001A35A0"/>
    <w:rsid w:val="001A661D"/>
    <w:rsid w:val="001A70CB"/>
    <w:rsid w:val="001B0A6C"/>
    <w:rsid w:val="001B44C0"/>
    <w:rsid w:val="001B4EB5"/>
    <w:rsid w:val="001B5B87"/>
    <w:rsid w:val="001C2463"/>
    <w:rsid w:val="001C2D53"/>
    <w:rsid w:val="001C3806"/>
    <w:rsid w:val="001C4467"/>
    <w:rsid w:val="001C4CFD"/>
    <w:rsid w:val="001C6FAE"/>
    <w:rsid w:val="001D213C"/>
    <w:rsid w:val="001D3B0F"/>
    <w:rsid w:val="001D4994"/>
    <w:rsid w:val="001E1A08"/>
    <w:rsid w:val="001E2506"/>
    <w:rsid w:val="001E2A93"/>
    <w:rsid w:val="001E34E1"/>
    <w:rsid w:val="001E4A96"/>
    <w:rsid w:val="001E721E"/>
    <w:rsid w:val="001E750E"/>
    <w:rsid w:val="001F37E6"/>
    <w:rsid w:val="001F3C1E"/>
    <w:rsid w:val="001F5A70"/>
    <w:rsid w:val="001F5BA2"/>
    <w:rsid w:val="001F685D"/>
    <w:rsid w:val="00202E64"/>
    <w:rsid w:val="00203633"/>
    <w:rsid w:val="002056F4"/>
    <w:rsid w:val="002107A5"/>
    <w:rsid w:val="002133F6"/>
    <w:rsid w:val="00213DF3"/>
    <w:rsid w:val="00216306"/>
    <w:rsid w:val="00221758"/>
    <w:rsid w:val="00225716"/>
    <w:rsid w:val="00226D26"/>
    <w:rsid w:val="00230DDC"/>
    <w:rsid w:val="00231B89"/>
    <w:rsid w:val="0023560E"/>
    <w:rsid w:val="00236AD0"/>
    <w:rsid w:val="00237F84"/>
    <w:rsid w:val="00240251"/>
    <w:rsid w:val="00243317"/>
    <w:rsid w:val="002442D2"/>
    <w:rsid w:val="00245307"/>
    <w:rsid w:val="002470D2"/>
    <w:rsid w:val="00247EC9"/>
    <w:rsid w:val="00251A9C"/>
    <w:rsid w:val="00254E25"/>
    <w:rsid w:val="00255A97"/>
    <w:rsid w:val="00260647"/>
    <w:rsid w:val="0026238C"/>
    <w:rsid w:val="002627A8"/>
    <w:rsid w:val="00262B29"/>
    <w:rsid w:val="002650C6"/>
    <w:rsid w:val="0026607F"/>
    <w:rsid w:val="002723DB"/>
    <w:rsid w:val="00272D95"/>
    <w:rsid w:val="00276397"/>
    <w:rsid w:val="0028004A"/>
    <w:rsid w:val="002807EE"/>
    <w:rsid w:val="00281CC0"/>
    <w:rsid w:val="0028279F"/>
    <w:rsid w:val="00284787"/>
    <w:rsid w:val="00285328"/>
    <w:rsid w:val="00286BB5"/>
    <w:rsid w:val="00286FB1"/>
    <w:rsid w:val="00290972"/>
    <w:rsid w:val="002940E9"/>
    <w:rsid w:val="00296406"/>
    <w:rsid w:val="00296676"/>
    <w:rsid w:val="00297DE2"/>
    <w:rsid w:val="002A17C2"/>
    <w:rsid w:val="002A3911"/>
    <w:rsid w:val="002A5F83"/>
    <w:rsid w:val="002B4591"/>
    <w:rsid w:val="002B6904"/>
    <w:rsid w:val="002C110D"/>
    <w:rsid w:val="002D17C7"/>
    <w:rsid w:val="002D1FAB"/>
    <w:rsid w:val="002D36C6"/>
    <w:rsid w:val="002D3D85"/>
    <w:rsid w:val="002D3E32"/>
    <w:rsid w:val="002D7DFE"/>
    <w:rsid w:val="002E0209"/>
    <w:rsid w:val="002E2004"/>
    <w:rsid w:val="002E6B21"/>
    <w:rsid w:val="002E6C08"/>
    <w:rsid w:val="002F1FA7"/>
    <w:rsid w:val="002F4945"/>
    <w:rsid w:val="002F6250"/>
    <w:rsid w:val="002F74D5"/>
    <w:rsid w:val="002F7DA3"/>
    <w:rsid w:val="0030313B"/>
    <w:rsid w:val="00304114"/>
    <w:rsid w:val="00304E9C"/>
    <w:rsid w:val="00305EE8"/>
    <w:rsid w:val="00306E44"/>
    <w:rsid w:val="003070FF"/>
    <w:rsid w:val="00307F52"/>
    <w:rsid w:val="00310427"/>
    <w:rsid w:val="00312052"/>
    <w:rsid w:val="00322EB0"/>
    <w:rsid w:val="003253BC"/>
    <w:rsid w:val="00327863"/>
    <w:rsid w:val="0033067B"/>
    <w:rsid w:val="00330704"/>
    <w:rsid w:val="00330ABF"/>
    <w:rsid w:val="00332D77"/>
    <w:rsid w:val="0033402C"/>
    <w:rsid w:val="003379C1"/>
    <w:rsid w:val="0034060E"/>
    <w:rsid w:val="00347822"/>
    <w:rsid w:val="003552E8"/>
    <w:rsid w:val="00355C52"/>
    <w:rsid w:val="00361463"/>
    <w:rsid w:val="003623E6"/>
    <w:rsid w:val="00362E69"/>
    <w:rsid w:val="003661C2"/>
    <w:rsid w:val="00373EBA"/>
    <w:rsid w:val="00376A27"/>
    <w:rsid w:val="00377359"/>
    <w:rsid w:val="00381B52"/>
    <w:rsid w:val="00381BE4"/>
    <w:rsid w:val="003849EC"/>
    <w:rsid w:val="00385522"/>
    <w:rsid w:val="00386D3C"/>
    <w:rsid w:val="00387402"/>
    <w:rsid w:val="00391AE9"/>
    <w:rsid w:val="00392484"/>
    <w:rsid w:val="00392C16"/>
    <w:rsid w:val="0039588B"/>
    <w:rsid w:val="00396049"/>
    <w:rsid w:val="003A236A"/>
    <w:rsid w:val="003A2D17"/>
    <w:rsid w:val="003A3200"/>
    <w:rsid w:val="003B1B77"/>
    <w:rsid w:val="003B28EB"/>
    <w:rsid w:val="003B3D85"/>
    <w:rsid w:val="003B3E8B"/>
    <w:rsid w:val="003B6492"/>
    <w:rsid w:val="003C5BC2"/>
    <w:rsid w:val="003D1562"/>
    <w:rsid w:val="003D1841"/>
    <w:rsid w:val="003D1EBC"/>
    <w:rsid w:val="003D3FCF"/>
    <w:rsid w:val="003D590C"/>
    <w:rsid w:val="003D5D4C"/>
    <w:rsid w:val="003E0C99"/>
    <w:rsid w:val="003E15CF"/>
    <w:rsid w:val="003E160B"/>
    <w:rsid w:val="003E602B"/>
    <w:rsid w:val="003E7C1D"/>
    <w:rsid w:val="003F0455"/>
    <w:rsid w:val="003F234F"/>
    <w:rsid w:val="003F2E97"/>
    <w:rsid w:val="003F68AE"/>
    <w:rsid w:val="00400C4C"/>
    <w:rsid w:val="004013B4"/>
    <w:rsid w:val="0040185E"/>
    <w:rsid w:val="00403913"/>
    <w:rsid w:val="00404145"/>
    <w:rsid w:val="004066FB"/>
    <w:rsid w:val="0040701F"/>
    <w:rsid w:val="00413169"/>
    <w:rsid w:val="00416BD4"/>
    <w:rsid w:val="00421040"/>
    <w:rsid w:val="00422FDA"/>
    <w:rsid w:val="00424FC9"/>
    <w:rsid w:val="00430509"/>
    <w:rsid w:val="00430C4D"/>
    <w:rsid w:val="0043176F"/>
    <w:rsid w:val="004320B6"/>
    <w:rsid w:val="004359F8"/>
    <w:rsid w:val="004374EC"/>
    <w:rsid w:val="00440DBD"/>
    <w:rsid w:val="00440DE6"/>
    <w:rsid w:val="004443B6"/>
    <w:rsid w:val="00446BF8"/>
    <w:rsid w:val="00447656"/>
    <w:rsid w:val="00455731"/>
    <w:rsid w:val="00456D82"/>
    <w:rsid w:val="004629CA"/>
    <w:rsid w:val="00463440"/>
    <w:rsid w:val="00473104"/>
    <w:rsid w:val="00473C40"/>
    <w:rsid w:val="00473C81"/>
    <w:rsid w:val="00476B83"/>
    <w:rsid w:val="00476E90"/>
    <w:rsid w:val="00482E73"/>
    <w:rsid w:val="00493F86"/>
    <w:rsid w:val="0049432B"/>
    <w:rsid w:val="00497214"/>
    <w:rsid w:val="00497D8F"/>
    <w:rsid w:val="004A2A41"/>
    <w:rsid w:val="004A4503"/>
    <w:rsid w:val="004A5AA2"/>
    <w:rsid w:val="004A68C4"/>
    <w:rsid w:val="004B1601"/>
    <w:rsid w:val="004B182E"/>
    <w:rsid w:val="004B1D5E"/>
    <w:rsid w:val="004B3612"/>
    <w:rsid w:val="004C194B"/>
    <w:rsid w:val="004C2E1D"/>
    <w:rsid w:val="004C53F7"/>
    <w:rsid w:val="004C671B"/>
    <w:rsid w:val="004D2B2A"/>
    <w:rsid w:val="004D5508"/>
    <w:rsid w:val="004D6C38"/>
    <w:rsid w:val="004E0B89"/>
    <w:rsid w:val="004E50D1"/>
    <w:rsid w:val="004E56C5"/>
    <w:rsid w:val="004E6627"/>
    <w:rsid w:val="004E743C"/>
    <w:rsid w:val="004F0A44"/>
    <w:rsid w:val="004F0BA4"/>
    <w:rsid w:val="004F154A"/>
    <w:rsid w:val="004F4E50"/>
    <w:rsid w:val="004F6182"/>
    <w:rsid w:val="004F61EA"/>
    <w:rsid w:val="004F63D8"/>
    <w:rsid w:val="004F6D49"/>
    <w:rsid w:val="00502184"/>
    <w:rsid w:val="0051074E"/>
    <w:rsid w:val="00511470"/>
    <w:rsid w:val="00513910"/>
    <w:rsid w:val="00515C75"/>
    <w:rsid w:val="005205F4"/>
    <w:rsid w:val="00522C15"/>
    <w:rsid w:val="00525A42"/>
    <w:rsid w:val="00530182"/>
    <w:rsid w:val="00533EF8"/>
    <w:rsid w:val="0053733C"/>
    <w:rsid w:val="0053786B"/>
    <w:rsid w:val="0054154B"/>
    <w:rsid w:val="00541A8C"/>
    <w:rsid w:val="0054216F"/>
    <w:rsid w:val="005444EA"/>
    <w:rsid w:val="005445C4"/>
    <w:rsid w:val="00544D1C"/>
    <w:rsid w:val="00552543"/>
    <w:rsid w:val="0055440C"/>
    <w:rsid w:val="00561420"/>
    <w:rsid w:val="005614A1"/>
    <w:rsid w:val="00561BF1"/>
    <w:rsid w:val="0056385B"/>
    <w:rsid w:val="00564B1F"/>
    <w:rsid w:val="005653C2"/>
    <w:rsid w:val="0056592B"/>
    <w:rsid w:val="00572597"/>
    <w:rsid w:val="005732FB"/>
    <w:rsid w:val="005749BE"/>
    <w:rsid w:val="0057514C"/>
    <w:rsid w:val="0057756D"/>
    <w:rsid w:val="00577A0A"/>
    <w:rsid w:val="00577B4F"/>
    <w:rsid w:val="0058239A"/>
    <w:rsid w:val="00582452"/>
    <w:rsid w:val="005843CC"/>
    <w:rsid w:val="00586453"/>
    <w:rsid w:val="00587609"/>
    <w:rsid w:val="00587825"/>
    <w:rsid w:val="00590C71"/>
    <w:rsid w:val="0059213F"/>
    <w:rsid w:val="0059677E"/>
    <w:rsid w:val="005A2DAC"/>
    <w:rsid w:val="005A53E9"/>
    <w:rsid w:val="005B003B"/>
    <w:rsid w:val="005B3123"/>
    <w:rsid w:val="005B343A"/>
    <w:rsid w:val="005B6289"/>
    <w:rsid w:val="005C0175"/>
    <w:rsid w:val="005C12FF"/>
    <w:rsid w:val="005C4B09"/>
    <w:rsid w:val="005C5A78"/>
    <w:rsid w:val="005C5CE5"/>
    <w:rsid w:val="005D17FD"/>
    <w:rsid w:val="005D1AF5"/>
    <w:rsid w:val="005D2ED0"/>
    <w:rsid w:val="005D3708"/>
    <w:rsid w:val="005D3A6B"/>
    <w:rsid w:val="005D40D4"/>
    <w:rsid w:val="005D7531"/>
    <w:rsid w:val="005E0861"/>
    <w:rsid w:val="005E4781"/>
    <w:rsid w:val="005E4A7A"/>
    <w:rsid w:val="005E55D5"/>
    <w:rsid w:val="005F0F7A"/>
    <w:rsid w:val="005F1581"/>
    <w:rsid w:val="005F18DF"/>
    <w:rsid w:val="00600A61"/>
    <w:rsid w:val="00600D97"/>
    <w:rsid w:val="006014EE"/>
    <w:rsid w:val="00603564"/>
    <w:rsid w:val="00604C2F"/>
    <w:rsid w:val="006061A3"/>
    <w:rsid w:val="006063EF"/>
    <w:rsid w:val="006078CA"/>
    <w:rsid w:val="0061100E"/>
    <w:rsid w:val="00615FF8"/>
    <w:rsid w:val="006209D5"/>
    <w:rsid w:val="0062122C"/>
    <w:rsid w:val="00625C08"/>
    <w:rsid w:val="00627A6C"/>
    <w:rsid w:val="00630625"/>
    <w:rsid w:val="00635CE7"/>
    <w:rsid w:val="006373FE"/>
    <w:rsid w:val="00644006"/>
    <w:rsid w:val="006472E1"/>
    <w:rsid w:val="00647F39"/>
    <w:rsid w:val="00652BA1"/>
    <w:rsid w:val="00656D76"/>
    <w:rsid w:val="00661FD5"/>
    <w:rsid w:val="00663AC5"/>
    <w:rsid w:val="006716E5"/>
    <w:rsid w:val="006739CD"/>
    <w:rsid w:val="00673F13"/>
    <w:rsid w:val="00674C7F"/>
    <w:rsid w:val="00676684"/>
    <w:rsid w:val="006878D2"/>
    <w:rsid w:val="00687CED"/>
    <w:rsid w:val="00692463"/>
    <w:rsid w:val="00692FAC"/>
    <w:rsid w:val="006A0AC7"/>
    <w:rsid w:val="006A1926"/>
    <w:rsid w:val="006B0F49"/>
    <w:rsid w:val="006B399C"/>
    <w:rsid w:val="006B4613"/>
    <w:rsid w:val="006B6813"/>
    <w:rsid w:val="006C1E0F"/>
    <w:rsid w:val="006C6CA0"/>
    <w:rsid w:val="006D3986"/>
    <w:rsid w:val="006E1E87"/>
    <w:rsid w:val="006E28CE"/>
    <w:rsid w:val="006E5009"/>
    <w:rsid w:val="006E7482"/>
    <w:rsid w:val="006E7693"/>
    <w:rsid w:val="006F26DC"/>
    <w:rsid w:val="006F3859"/>
    <w:rsid w:val="00702D65"/>
    <w:rsid w:val="0070318D"/>
    <w:rsid w:val="007048D7"/>
    <w:rsid w:val="0071198D"/>
    <w:rsid w:val="0071219E"/>
    <w:rsid w:val="00713D7B"/>
    <w:rsid w:val="007168D7"/>
    <w:rsid w:val="00721456"/>
    <w:rsid w:val="007224A7"/>
    <w:rsid w:val="00722C70"/>
    <w:rsid w:val="00723610"/>
    <w:rsid w:val="0072458A"/>
    <w:rsid w:val="007261F6"/>
    <w:rsid w:val="007273FE"/>
    <w:rsid w:val="007274E1"/>
    <w:rsid w:val="00727DA8"/>
    <w:rsid w:val="00731E62"/>
    <w:rsid w:val="00731F60"/>
    <w:rsid w:val="007331E8"/>
    <w:rsid w:val="00735FDD"/>
    <w:rsid w:val="007411F4"/>
    <w:rsid w:val="00741B3E"/>
    <w:rsid w:val="00747F86"/>
    <w:rsid w:val="00751331"/>
    <w:rsid w:val="00764C1F"/>
    <w:rsid w:val="00774FFA"/>
    <w:rsid w:val="00775E2A"/>
    <w:rsid w:val="007802BC"/>
    <w:rsid w:val="007814FF"/>
    <w:rsid w:val="00783689"/>
    <w:rsid w:val="00783B7F"/>
    <w:rsid w:val="00784676"/>
    <w:rsid w:val="00785DE9"/>
    <w:rsid w:val="007941AB"/>
    <w:rsid w:val="00794666"/>
    <w:rsid w:val="00797205"/>
    <w:rsid w:val="007A09EF"/>
    <w:rsid w:val="007A4646"/>
    <w:rsid w:val="007A7027"/>
    <w:rsid w:val="007B35FB"/>
    <w:rsid w:val="007B4390"/>
    <w:rsid w:val="007B6482"/>
    <w:rsid w:val="007C16D5"/>
    <w:rsid w:val="007C2146"/>
    <w:rsid w:val="007C33DE"/>
    <w:rsid w:val="007C71A0"/>
    <w:rsid w:val="007D0BAD"/>
    <w:rsid w:val="007D302B"/>
    <w:rsid w:val="007D3280"/>
    <w:rsid w:val="007D4AD7"/>
    <w:rsid w:val="007D5B46"/>
    <w:rsid w:val="007E0447"/>
    <w:rsid w:val="007E0DA8"/>
    <w:rsid w:val="007E26A9"/>
    <w:rsid w:val="007E279B"/>
    <w:rsid w:val="007E4212"/>
    <w:rsid w:val="007E4E92"/>
    <w:rsid w:val="007E571E"/>
    <w:rsid w:val="007F3FC6"/>
    <w:rsid w:val="007F4282"/>
    <w:rsid w:val="007F7131"/>
    <w:rsid w:val="00802284"/>
    <w:rsid w:val="0080669D"/>
    <w:rsid w:val="00806D63"/>
    <w:rsid w:val="008147E5"/>
    <w:rsid w:val="00814DED"/>
    <w:rsid w:val="008161A6"/>
    <w:rsid w:val="00820D66"/>
    <w:rsid w:val="00821D67"/>
    <w:rsid w:val="008237B2"/>
    <w:rsid w:val="0082703F"/>
    <w:rsid w:val="00827575"/>
    <w:rsid w:val="00830144"/>
    <w:rsid w:val="00830F84"/>
    <w:rsid w:val="008324A1"/>
    <w:rsid w:val="00832816"/>
    <w:rsid w:val="00835FC4"/>
    <w:rsid w:val="00840AB3"/>
    <w:rsid w:val="008460A7"/>
    <w:rsid w:val="0084680C"/>
    <w:rsid w:val="008525B9"/>
    <w:rsid w:val="0085760A"/>
    <w:rsid w:val="008611D5"/>
    <w:rsid w:val="008652B3"/>
    <w:rsid w:val="00866696"/>
    <w:rsid w:val="00867456"/>
    <w:rsid w:val="00870C07"/>
    <w:rsid w:val="00880373"/>
    <w:rsid w:val="00884E1E"/>
    <w:rsid w:val="00893734"/>
    <w:rsid w:val="00895250"/>
    <w:rsid w:val="0089529E"/>
    <w:rsid w:val="008975A7"/>
    <w:rsid w:val="008A6204"/>
    <w:rsid w:val="008A692D"/>
    <w:rsid w:val="008B0679"/>
    <w:rsid w:val="008B2211"/>
    <w:rsid w:val="008B354B"/>
    <w:rsid w:val="008B5B07"/>
    <w:rsid w:val="008C480C"/>
    <w:rsid w:val="008C7F84"/>
    <w:rsid w:val="008D12DD"/>
    <w:rsid w:val="008D312A"/>
    <w:rsid w:val="008D3167"/>
    <w:rsid w:val="008D3E7D"/>
    <w:rsid w:val="008D60D4"/>
    <w:rsid w:val="008D7C43"/>
    <w:rsid w:val="008D7F96"/>
    <w:rsid w:val="008E2966"/>
    <w:rsid w:val="008E2E18"/>
    <w:rsid w:val="008E6767"/>
    <w:rsid w:val="008F00BC"/>
    <w:rsid w:val="008F0A3F"/>
    <w:rsid w:val="008F2870"/>
    <w:rsid w:val="008F66CD"/>
    <w:rsid w:val="008F7651"/>
    <w:rsid w:val="00902D7E"/>
    <w:rsid w:val="00907CF1"/>
    <w:rsid w:val="0091297B"/>
    <w:rsid w:val="00914473"/>
    <w:rsid w:val="00914BAB"/>
    <w:rsid w:val="00917C59"/>
    <w:rsid w:val="00922084"/>
    <w:rsid w:val="00930C2A"/>
    <w:rsid w:val="00936CD7"/>
    <w:rsid w:val="00937A37"/>
    <w:rsid w:val="00937F3A"/>
    <w:rsid w:val="0094596D"/>
    <w:rsid w:val="00950036"/>
    <w:rsid w:val="00952A00"/>
    <w:rsid w:val="0095329E"/>
    <w:rsid w:val="009545E1"/>
    <w:rsid w:val="00957B19"/>
    <w:rsid w:val="00962EDD"/>
    <w:rsid w:val="0097266E"/>
    <w:rsid w:val="009726ED"/>
    <w:rsid w:val="009848E2"/>
    <w:rsid w:val="00985BEA"/>
    <w:rsid w:val="009875B3"/>
    <w:rsid w:val="00991D94"/>
    <w:rsid w:val="009923B9"/>
    <w:rsid w:val="00996954"/>
    <w:rsid w:val="009A36FF"/>
    <w:rsid w:val="009A3FBC"/>
    <w:rsid w:val="009A4EB5"/>
    <w:rsid w:val="009B066B"/>
    <w:rsid w:val="009B1E95"/>
    <w:rsid w:val="009B2DC5"/>
    <w:rsid w:val="009B3D29"/>
    <w:rsid w:val="009B450F"/>
    <w:rsid w:val="009B4F73"/>
    <w:rsid w:val="009B5AE5"/>
    <w:rsid w:val="009B60AD"/>
    <w:rsid w:val="009C0429"/>
    <w:rsid w:val="009C2CD5"/>
    <w:rsid w:val="009C3B05"/>
    <w:rsid w:val="009C442E"/>
    <w:rsid w:val="009C6B37"/>
    <w:rsid w:val="009D0405"/>
    <w:rsid w:val="009D51AB"/>
    <w:rsid w:val="009D6FB2"/>
    <w:rsid w:val="009E42D6"/>
    <w:rsid w:val="009F065F"/>
    <w:rsid w:val="009F31E1"/>
    <w:rsid w:val="009F359E"/>
    <w:rsid w:val="009F6FA8"/>
    <w:rsid w:val="00A0124B"/>
    <w:rsid w:val="00A03E9F"/>
    <w:rsid w:val="00A12709"/>
    <w:rsid w:val="00A13DC8"/>
    <w:rsid w:val="00A13DCE"/>
    <w:rsid w:val="00A23969"/>
    <w:rsid w:val="00A24429"/>
    <w:rsid w:val="00A245F2"/>
    <w:rsid w:val="00A2727E"/>
    <w:rsid w:val="00A27377"/>
    <w:rsid w:val="00A30111"/>
    <w:rsid w:val="00A36C1C"/>
    <w:rsid w:val="00A37ABA"/>
    <w:rsid w:val="00A408A4"/>
    <w:rsid w:val="00A436CF"/>
    <w:rsid w:val="00A47D00"/>
    <w:rsid w:val="00A5434E"/>
    <w:rsid w:val="00A55EE2"/>
    <w:rsid w:val="00A57ACF"/>
    <w:rsid w:val="00A74BAF"/>
    <w:rsid w:val="00A7620B"/>
    <w:rsid w:val="00A767F5"/>
    <w:rsid w:val="00A771BD"/>
    <w:rsid w:val="00A81E18"/>
    <w:rsid w:val="00A82194"/>
    <w:rsid w:val="00A82554"/>
    <w:rsid w:val="00A8404B"/>
    <w:rsid w:val="00A85435"/>
    <w:rsid w:val="00A854EA"/>
    <w:rsid w:val="00A85A89"/>
    <w:rsid w:val="00A936F1"/>
    <w:rsid w:val="00A93F64"/>
    <w:rsid w:val="00A94EB3"/>
    <w:rsid w:val="00A953E3"/>
    <w:rsid w:val="00A955CC"/>
    <w:rsid w:val="00A95D0D"/>
    <w:rsid w:val="00AA13A8"/>
    <w:rsid w:val="00AA3578"/>
    <w:rsid w:val="00AA3B2A"/>
    <w:rsid w:val="00AA4520"/>
    <w:rsid w:val="00AA5927"/>
    <w:rsid w:val="00AA7F3F"/>
    <w:rsid w:val="00AB1F3D"/>
    <w:rsid w:val="00AB26B2"/>
    <w:rsid w:val="00AB3517"/>
    <w:rsid w:val="00AB4464"/>
    <w:rsid w:val="00AB5A16"/>
    <w:rsid w:val="00AC61FC"/>
    <w:rsid w:val="00AD06A6"/>
    <w:rsid w:val="00AD0A92"/>
    <w:rsid w:val="00AD0ADD"/>
    <w:rsid w:val="00AD173E"/>
    <w:rsid w:val="00AD1F47"/>
    <w:rsid w:val="00AD6569"/>
    <w:rsid w:val="00AD6EAC"/>
    <w:rsid w:val="00AD72AC"/>
    <w:rsid w:val="00AE05C1"/>
    <w:rsid w:val="00AE0E3A"/>
    <w:rsid w:val="00AE3A24"/>
    <w:rsid w:val="00AE3B11"/>
    <w:rsid w:val="00AF3A82"/>
    <w:rsid w:val="00AF4071"/>
    <w:rsid w:val="00AF74BA"/>
    <w:rsid w:val="00AF7A8A"/>
    <w:rsid w:val="00AF7CE9"/>
    <w:rsid w:val="00B005FF"/>
    <w:rsid w:val="00B00700"/>
    <w:rsid w:val="00B0104A"/>
    <w:rsid w:val="00B03F1A"/>
    <w:rsid w:val="00B04148"/>
    <w:rsid w:val="00B04F46"/>
    <w:rsid w:val="00B05B4E"/>
    <w:rsid w:val="00B07B93"/>
    <w:rsid w:val="00B112CB"/>
    <w:rsid w:val="00B143E1"/>
    <w:rsid w:val="00B14625"/>
    <w:rsid w:val="00B153C2"/>
    <w:rsid w:val="00B20D3D"/>
    <w:rsid w:val="00B2166E"/>
    <w:rsid w:val="00B22490"/>
    <w:rsid w:val="00B257CD"/>
    <w:rsid w:val="00B261C1"/>
    <w:rsid w:val="00B2631E"/>
    <w:rsid w:val="00B263A0"/>
    <w:rsid w:val="00B35C93"/>
    <w:rsid w:val="00B370A9"/>
    <w:rsid w:val="00B447F8"/>
    <w:rsid w:val="00B460E7"/>
    <w:rsid w:val="00B466E4"/>
    <w:rsid w:val="00B52623"/>
    <w:rsid w:val="00B537A9"/>
    <w:rsid w:val="00B53C64"/>
    <w:rsid w:val="00B53ED6"/>
    <w:rsid w:val="00B54648"/>
    <w:rsid w:val="00B57BD3"/>
    <w:rsid w:val="00B6664D"/>
    <w:rsid w:val="00B70571"/>
    <w:rsid w:val="00B71E25"/>
    <w:rsid w:val="00B739D7"/>
    <w:rsid w:val="00B75525"/>
    <w:rsid w:val="00B82304"/>
    <w:rsid w:val="00B8429B"/>
    <w:rsid w:val="00B846CC"/>
    <w:rsid w:val="00B90368"/>
    <w:rsid w:val="00B928AE"/>
    <w:rsid w:val="00B93E84"/>
    <w:rsid w:val="00B94CF6"/>
    <w:rsid w:val="00B95ED2"/>
    <w:rsid w:val="00B96686"/>
    <w:rsid w:val="00BA0C49"/>
    <w:rsid w:val="00BA107F"/>
    <w:rsid w:val="00BA149C"/>
    <w:rsid w:val="00BA1E5C"/>
    <w:rsid w:val="00BA1F85"/>
    <w:rsid w:val="00BA3459"/>
    <w:rsid w:val="00BA5653"/>
    <w:rsid w:val="00BA5827"/>
    <w:rsid w:val="00BB1C58"/>
    <w:rsid w:val="00BB4837"/>
    <w:rsid w:val="00BB532E"/>
    <w:rsid w:val="00BB5DC5"/>
    <w:rsid w:val="00BB6BD1"/>
    <w:rsid w:val="00BC1A0A"/>
    <w:rsid w:val="00BC2941"/>
    <w:rsid w:val="00BD33D6"/>
    <w:rsid w:val="00BD3AC2"/>
    <w:rsid w:val="00BD725E"/>
    <w:rsid w:val="00BE06CC"/>
    <w:rsid w:val="00BE2242"/>
    <w:rsid w:val="00BE41C4"/>
    <w:rsid w:val="00BE4985"/>
    <w:rsid w:val="00BE53B9"/>
    <w:rsid w:val="00BF07A8"/>
    <w:rsid w:val="00BF3621"/>
    <w:rsid w:val="00BF4971"/>
    <w:rsid w:val="00BF58F7"/>
    <w:rsid w:val="00C00AA0"/>
    <w:rsid w:val="00C01021"/>
    <w:rsid w:val="00C02924"/>
    <w:rsid w:val="00C04880"/>
    <w:rsid w:val="00C05769"/>
    <w:rsid w:val="00C071E9"/>
    <w:rsid w:val="00C072C7"/>
    <w:rsid w:val="00C10064"/>
    <w:rsid w:val="00C10772"/>
    <w:rsid w:val="00C14B29"/>
    <w:rsid w:val="00C17379"/>
    <w:rsid w:val="00C17B1E"/>
    <w:rsid w:val="00C22050"/>
    <w:rsid w:val="00C243DE"/>
    <w:rsid w:val="00C24E2C"/>
    <w:rsid w:val="00C25B68"/>
    <w:rsid w:val="00C26AC7"/>
    <w:rsid w:val="00C30C18"/>
    <w:rsid w:val="00C31A2B"/>
    <w:rsid w:val="00C355D3"/>
    <w:rsid w:val="00C37AC3"/>
    <w:rsid w:val="00C45BF8"/>
    <w:rsid w:val="00C46C33"/>
    <w:rsid w:val="00C5144D"/>
    <w:rsid w:val="00C514BA"/>
    <w:rsid w:val="00C51DFC"/>
    <w:rsid w:val="00C558C1"/>
    <w:rsid w:val="00C602FF"/>
    <w:rsid w:val="00C60909"/>
    <w:rsid w:val="00C61453"/>
    <w:rsid w:val="00C65531"/>
    <w:rsid w:val="00C66BCA"/>
    <w:rsid w:val="00C67738"/>
    <w:rsid w:val="00C70F5D"/>
    <w:rsid w:val="00C74419"/>
    <w:rsid w:val="00C77BA0"/>
    <w:rsid w:val="00C81604"/>
    <w:rsid w:val="00C84351"/>
    <w:rsid w:val="00C867A2"/>
    <w:rsid w:val="00C91B0B"/>
    <w:rsid w:val="00C94B50"/>
    <w:rsid w:val="00C95D9B"/>
    <w:rsid w:val="00C9738E"/>
    <w:rsid w:val="00CA42A2"/>
    <w:rsid w:val="00CA6871"/>
    <w:rsid w:val="00CB0A41"/>
    <w:rsid w:val="00CB3769"/>
    <w:rsid w:val="00CB4E0E"/>
    <w:rsid w:val="00CB6138"/>
    <w:rsid w:val="00CC3D0C"/>
    <w:rsid w:val="00CC5E1B"/>
    <w:rsid w:val="00CC760F"/>
    <w:rsid w:val="00CD57CA"/>
    <w:rsid w:val="00CD63B2"/>
    <w:rsid w:val="00CD7154"/>
    <w:rsid w:val="00CE34F8"/>
    <w:rsid w:val="00CE3542"/>
    <w:rsid w:val="00CF0190"/>
    <w:rsid w:val="00CF3F10"/>
    <w:rsid w:val="00CF489D"/>
    <w:rsid w:val="00CF52E1"/>
    <w:rsid w:val="00CF718C"/>
    <w:rsid w:val="00CF7DF2"/>
    <w:rsid w:val="00D01D05"/>
    <w:rsid w:val="00D04CD1"/>
    <w:rsid w:val="00D05C67"/>
    <w:rsid w:val="00D108BC"/>
    <w:rsid w:val="00D11235"/>
    <w:rsid w:val="00D115BD"/>
    <w:rsid w:val="00D11955"/>
    <w:rsid w:val="00D12C5A"/>
    <w:rsid w:val="00D13D53"/>
    <w:rsid w:val="00D17E00"/>
    <w:rsid w:val="00D20DF1"/>
    <w:rsid w:val="00D21117"/>
    <w:rsid w:val="00D22AA7"/>
    <w:rsid w:val="00D24773"/>
    <w:rsid w:val="00D36A09"/>
    <w:rsid w:val="00D37327"/>
    <w:rsid w:val="00D378C3"/>
    <w:rsid w:val="00D37AFD"/>
    <w:rsid w:val="00D41497"/>
    <w:rsid w:val="00D416BB"/>
    <w:rsid w:val="00D436A2"/>
    <w:rsid w:val="00D4546D"/>
    <w:rsid w:val="00D45C66"/>
    <w:rsid w:val="00D46E82"/>
    <w:rsid w:val="00D47C29"/>
    <w:rsid w:val="00D5267D"/>
    <w:rsid w:val="00D54593"/>
    <w:rsid w:val="00D55D69"/>
    <w:rsid w:val="00D55FB9"/>
    <w:rsid w:val="00D56609"/>
    <w:rsid w:val="00D6274F"/>
    <w:rsid w:val="00D634A3"/>
    <w:rsid w:val="00D636BB"/>
    <w:rsid w:val="00D667E0"/>
    <w:rsid w:val="00D672A7"/>
    <w:rsid w:val="00D712C1"/>
    <w:rsid w:val="00D7341C"/>
    <w:rsid w:val="00D759F0"/>
    <w:rsid w:val="00D834D0"/>
    <w:rsid w:val="00D836BA"/>
    <w:rsid w:val="00D84FEA"/>
    <w:rsid w:val="00D856D9"/>
    <w:rsid w:val="00D9234F"/>
    <w:rsid w:val="00D92387"/>
    <w:rsid w:val="00D93B31"/>
    <w:rsid w:val="00D93DBF"/>
    <w:rsid w:val="00D94404"/>
    <w:rsid w:val="00DA27A2"/>
    <w:rsid w:val="00DA5E37"/>
    <w:rsid w:val="00DA6B1F"/>
    <w:rsid w:val="00DA7AB8"/>
    <w:rsid w:val="00DB05D5"/>
    <w:rsid w:val="00DB2AEB"/>
    <w:rsid w:val="00DB2FE1"/>
    <w:rsid w:val="00DB74B7"/>
    <w:rsid w:val="00DC2335"/>
    <w:rsid w:val="00DC2E99"/>
    <w:rsid w:val="00DC5A0D"/>
    <w:rsid w:val="00DC68A3"/>
    <w:rsid w:val="00DC6B92"/>
    <w:rsid w:val="00DD051C"/>
    <w:rsid w:val="00DD103D"/>
    <w:rsid w:val="00DD2C20"/>
    <w:rsid w:val="00DD3A57"/>
    <w:rsid w:val="00DD3C16"/>
    <w:rsid w:val="00DD4368"/>
    <w:rsid w:val="00DD4A02"/>
    <w:rsid w:val="00DD5F8D"/>
    <w:rsid w:val="00DE636E"/>
    <w:rsid w:val="00DE77B9"/>
    <w:rsid w:val="00DF0810"/>
    <w:rsid w:val="00DF2FFC"/>
    <w:rsid w:val="00DF39A0"/>
    <w:rsid w:val="00DF763B"/>
    <w:rsid w:val="00E0030C"/>
    <w:rsid w:val="00E00331"/>
    <w:rsid w:val="00E00AE1"/>
    <w:rsid w:val="00E04E5C"/>
    <w:rsid w:val="00E0630F"/>
    <w:rsid w:val="00E0672A"/>
    <w:rsid w:val="00E10042"/>
    <w:rsid w:val="00E12533"/>
    <w:rsid w:val="00E26AAA"/>
    <w:rsid w:val="00E30379"/>
    <w:rsid w:val="00E306C2"/>
    <w:rsid w:val="00E30F49"/>
    <w:rsid w:val="00E317C7"/>
    <w:rsid w:val="00E31B88"/>
    <w:rsid w:val="00E36960"/>
    <w:rsid w:val="00E44363"/>
    <w:rsid w:val="00E4717B"/>
    <w:rsid w:val="00E50931"/>
    <w:rsid w:val="00E51F24"/>
    <w:rsid w:val="00E53E3B"/>
    <w:rsid w:val="00E60B70"/>
    <w:rsid w:val="00E61F91"/>
    <w:rsid w:val="00E63C5A"/>
    <w:rsid w:val="00E725F7"/>
    <w:rsid w:val="00E72718"/>
    <w:rsid w:val="00E72749"/>
    <w:rsid w:val="00E76965"/>
    <w:rsid w:val="00E77150"/>
    <w:rsid w:val="00E77F10"/>
    <w:rsid w:val="00E77FCA"/>
    <w:rsid w:val="00E82310"/>
    <w:rsid w:val="00E91B2F"/>
    <w:rsid w:val="00E91C10"/>
    <w:rsid w:val="00E92CE7"/>
    <w:rsid w:val="00E93069"/>
    <w:rsid w:val="00EA03E1"/>
    <w:rsid w:val="00EA241E"/>
    <w:rsid w:val="00EA6973"/>
    <w:rsid w:val="00EA7C57"/>
    <w:rsid w:val="00EB43F6"/>
    <w:rsid w:val="00EB5B58"/>
    <w:rsid w:val="00EC0857"/>
    <w:rsid w:val="00EC3A7D"/>
    <w:rsid w:val="00EC5C86"/>
    <w:rsid w:val="00ED0128"/>
    <w:rsid w:val="00ED50DA"/>
    <w:rsid w:val="00ED5347"/>
    <w:rsid w:val="00ED5560"/>
    <w:rsid w:val="00EE3DCB"/>
    <w:rsid w:val="00EE40E3"/>
    <w:rsid w:val="00EF065D"/>
    <w:rsid w:val="00EF0F1F"/>
    <w:rsid w:val="00EF2148"/>
    <w:rsid w:val="00EF43D7"/>
    <w:rsid w:val="00EF4DCF"/>
    <w:rsid w:val="00EF7283"/>
    <w:rsid w:val="00EF7F9E"/>
    <w:rsid w:val="00F0019F"/>
    <w:rsid w:val="00F018ED"/>
    <w:rsid w:val="00F01934"/>
    <w:rsid w:val="00F07CEA"/>
    <w:rsid w:val="00F10BBB"/>
    <w:rsid w:val="00F11175"/>
    <w:rsid w:val="00F119C8"/>
    <w:rsid w:val="00F145F3"/>
    <w:rsid w:val="00F16564"/>
    <w:rsid w:val="00F17D33"/>
    <w:rsid w:val="00F2417C"/>
    <w:rsid w:val="00F254EB"/>
    <w:rsid w:val="00F25C5C"/>
    <w:rsid w:val="00F25E76"/>
    <w:rsid w:val="00F2668F"/>
    <w:rsid w:val="00F276C3"/>
    <w:rsid w:val="00F3130D"/>
    <w:rsid w:val="00F33C1E"/>
    <w:rsid w:val="00F34F59"/>
    <w:rsid w:val="00F36D90"/>
    <w:rsid w:val="00F40ACC"/>
    <w:rsid w:val="00F41A33"/>
    <w:rsid w:val="00F4484D"/>
    <w:rsid w:val="00F47ADC"/>
    <w:rsid w:val="00F50CAF"/>
    <w:rsid w:val="00F52169"/>
    <w:rsid w:val="00F54417"/>
    <w:rsid w:val="00F5527E"/>
    <w:rsid w:val="00F5583D"/>
    <w:rsid w:val="00F619B6"/>
    <w:rsid w:val="00F61F04"/>
    <w:rsid w:val="00F629F5"/>
    <w:rsid w:val="00F66AA5"/>
    <w:rsid w:val="00F672EF"/>
    <w:rsid w:val="00F712CD"/>
    <w:rsid w:val="00F7133B"/>
    <w:rsid w:val="00F71B1D"/>
    <w:rsid w:val="00F72B23"/>
    <w:rsid w:val="00F752FC"/>
    <w:rsid w:val="00F81EE5"/>
    <w:rsid w:val="00F92FB6"/>
    <w:rsid w:val="00F9333D"/>
    <w:rsid w:val="00F96D29"/>
    <w:rsid w:val="00F977F9"/>
    <w:rsid w:val="00FA1973"/>
    <w:rsid w:val="00FA6FB3"/>
    <w:rsid w:val="00FA71E6"/>
    <w:rsid w:val="00FB0040"/>
    <w:rsid w:val="00FB06B5"/>
    <w:rsid w:val="00FB446A"/>
    <w:rsid w:val="00FB5225"/>
    <w:rsid w:val="00FC0AC9"/>
    <w:rsid w:val="00FC2DA9"/>
    <w:rsid w:val="00FC499A"/>
    <w:rsid w:val="00FC4A67"/>
    <w:rsid w:val="00FC5016"/>
    <w:rsid w:val="00FD0494"/>
    <w:rsid w:val="00FD2B67"/>
    <w:rsid w:val="00FD32DD"/>
    <w:rsid w:val="00FD6FAA"/>
    <w:rsid w:val="00FD79B1"/>
    <w:rsid w:val="00FE5B45"/>
    <w:rsid w:val="00FE6981"/>
    <w:rsid w:val="00FE7C6C"/>
    <w:rsid w:val="00FF09A5"/>
    <w:rsid w:val="00FF3871"/>
    <w:rsid w:val="00FF52EC"/>
    <w:rsid w:val="00FF5E44"/>
    <w:rsid w:val="00FF76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63B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3DE"/>
    <w:rPr>
      <w:rFonts w:ascii="Arial Narrow" w:hAnsi="Arial Narrow"/>
      <w:sz w:val="24"/>
    </w:rPr>
  </w:style>
  <w:style w:type="paragraph" w:styleId="Heading1">
    <w:name w:val="heading 1"/>
    <w:basedOn w:val="Normal"/>
    <w:next w:val="Normal"/>
    <w:link w:val="Heading1Char"/>
    <w:uiPriority w:val="9"/>
    <w:qFormat/>
    <w:rsid w:val="00CD63B2"/>
    <w:pPr>
      <w:keepNext/>
      <w:keepLines/>
      <w:spacing w:before="480" w:after="0"/>
      <w:outlineLvl w:val="0"/>
    </w:pPr>
    <w:rPr>
      <w:rFonts w:eastAsiaTheme="majorEastAsia" w:cstheme="majorBidi"/>
      <w:b/>
      <w:bCs/>
      <w:color w:val="4596A8" w:themeColor="text2"/>
      <w:sz w:val="28"/>
      <w:szCs w:val="28"/>
    </w:rPr>
  </w:style>
  <w:style w:type="paragraph" w:styleId="Heading2">
    <w:name w:val="heading 2"/>
    <w:basedOn w:val="Normal"/>
    <w:next w:val="Normal"/>
    <w:link w:val="Heading2Char"/>
    <w:uiPriority w:val="9"/>
    <w:unhideWhenUsed/>
    <w:qFormat/>
    <w:rsid w:val="008460A7"/>
    <w:pPr>
      <w:keepNext/>
      <w:keepLines/>
      <w:spacing w:before="360" w:after="0"/>
      <w:outlineLvl w:val="1"/>
    </w:pPr>
    <w:rPr>
      <w:rFonts w:eastAsiaTheme="majorEastAsia" w:cstheme="majorBidi"/>
      <w:b/>
      <w:bCs/>
      <w:color w:val="F05C22" w:themeColor="accent1"/>
      <w:sz w:val="26"/>
      <w:szCs w:val="26"/>
    </w:rPr>
  </w:style>
  <w:style w:type="paragraph" w:styleId="Heading3">
    <w:name w:val="heading 3"/>
    <w:basedOn w:val="Normal"/>
    <w:next w:val="Normal"/>
    <w:link w:val="Heading3Char"/>
    <w:uiPriority w:val="9"/>
    <w:unhideWhenUsed/>
    <w:qFormat/>
    <w:rsid w:val="00A771BD"/>
    <w:pPr>
      <w:keepNext/>
      <w:keepLines/>
      <w:spacing w:before="200" w:after="0"/>
      <w:outlineLvl w:val="2"/>
    </w:pPr>
    <w:rPr>
      <w:rFonts w:eastAsiaTheme="majorEastAsia" w:cstheme="majorBidi"/>
      <w:b/>
      <w:bCs/>
      <w:color w:val="4596A8" w:themeColor="text2"/>
    </w:rPr>
  </w:style>
  <w:style w:type="paragraph" w:styleId="Heading4">
    <w:name w:val="heading 4"/>
    <w:basedOn w:val="Normal"/>
    <w:next w:val="Normal"/>
    <w:link w:val="Heading4Char"/>
    <w:uiPriority w:val="9"/>
    <w:unhideWhenUsed/>
    <w:qFormat/>
    <w:rsid w:val="00B05B4E"/>
    <w:pPr>
      <w:keepNext/>
      <w:keepLines/>
      <w:spacing w:before="200" w:after="0"/>
      <w:outlineLvl w:val="3"/>
    </w:pPr>
    <w:rPr>
      <w:rFonts w:eastAsiaTheme="majorEastAsia" w:cstheme="majorBidi"/>
      <w:b/>
      <w:bCs/>
      <w:i/>
      <w:iCs/>
      <w:color w:val="F05C2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3B2"/>
    <w:rPr>
      <w:rFonts w:ascii="Arial Narrow" w:eastAsiaTheme="majorEastAsia" w:hAnsi="Arial Narrow" w:cstheme="majorBidi"/>
      <w:b/>
      <w:bCs/>
      <w:color w:val="4596A8" w:themeColor="text2"/>
      <w:sz w:val="28"/>
      <w:szCs w:val="28"/>
    </w:rPr>
  </w:style>
  <w:style w:type="character" w:customStyle="1" w:styleId="Heading2Char">
    <w:name w:val="Heading 2 Char"/>
    <w:basedOn w:val="DefaultParagraphFont"/>
    <w:link w:val="Heading2"/>
    <w:uiPriority w:val="9"/>
    <w:rsid w:val="008460A7"/>
    <w:rPr>
      <w:rFonts w:ascii="Arial Narrow" w:eastAsiaTheme="majorEastAsia" w:hAnsi="Arial Narrow" w:cstheme="majorBidi"/>
      <w:b/>
      <w:bCs/>
      <w:color w:val="F05C22" w:themeColor="accent1"/>
      <w:sz w:val="26"/>
      <w:szCs w:val="26"/>
    </w:rPr>
  </w:style>
  <w:style w:type="paragraph" w:styleId="Title">
    <w:name w:val="Title"/>
    <w:basedOn w:val="Normal"/>
    <w:next w:val="Normal"/>
    <w:link w:val="TitleChar"/>
    <w:uiPriority w:val="10"/>
    <w:qFormat/>
    <w:rsid w:val="009D6FB2"/>
    <w:pPr>
      <w:spacing w:after="300" w:line="240" w:lineRule="auto"/>
      <w:contextualSpacing/>
    </w:pPr>
    <w:rPr>
      <w:rFonts w:ascii="Arial" w:eastAsiaTheme="majorEastAsia" w:hAnsi="Arial" w:cstheme="majorBidi"/>
      <w:b/>
      <w:color w:val="33707D" w:themeColor="text2" w:themeShade="BF"/>
      <w:spacing w:val="5"/>
      <w:kern w:val="28"/>
      <w:sz w:val="72"/>
      <w:szCs w:val="52"/>
    </w:rPr>
  </w:style>
  <w:style w:type="character" w:customStyle="1" w:styleId="TitleChar">
    <w:name w:val="Title Char"/>
    <w:basedOn w:val="DefaultParagraphFont"/>
    <w:link w:val="Title"/>
    <w:uiPriority w:val="10"/>
    <w:rsid w:val="009D6FB2"/>
    <w:rPr>
      <w:rFonts w:ascii="Arial" w:eastAsiaTheme="majorEastAsia" w:hAnsi="Arial" w:cstheme="majorBidi"/>
      <w:b/>
      <w:color w:val="33707D" w:themeColor="text2" w:themeShade="BF"/>
      <w:spacing w:val="5"/>
      <w:kern w:val="28"/>
      <w:sz w:val="72"/>
      <w:szCs w:val="52"/>
    </w:rPr>
  </w:style>
  <w:style w:type="paragraph" w:styleId="Subtitle">
    <w:name w:val="Subtitle"/>
    <w:basedOn w:val="Normal"/>
    <w:next w:val="Normal"/>
    <w:link w:val="SubtitleChar"/>
    <w:uiPriority w:val="11"/>
    <w:qFormat/>
    <w:rsid w:val="009F065F"/>
    <w:pPr>
      <w:numPr>
        <w:ilvl w:val="1"/>
      </w:numPr>
    </w:pPr>
    <w:rPr>
      <w:rFonts w:ascii="Arial" w:eastAsiaTheme="majorEastAsia" w:hAnsi="Arial" w:cstheme="majorBidi"/>
      <w:i/>
      <w:iCs/>
      <w:color w:val="F05C22" w:themeColor="accent1"/>
      <w:spacing w:val="15"/>
      <w:szCs w:val="24"/>
    </w:rPr>
  </w:style>
  <w:style w:type="character" w:customStyle="1" w:styleId="SubtitleChar">
    <w:name w:val="Subtitle Char"/>
    <w:basedOn w:val="DefaultParagraphFont"/>
    <w:link w:val="Subtitle"/>
    <w:uiPriority w:val="11"/>
    <w:rsid w:val="009F065F"/>
    <w:rPr>
      <w:rFonts w:ascii="Arial" w:eastAsiaTheme="majorEastAsia" w:hAnsi="Arial" w:cstheme="majorBidi"/>
      <w:i/>
      <w:iCs/>
      <w:color w:val="F05C22" w:themeColor="accent1"/>
      <w:spacing w:val="15"/>
      <w:sz w:val="24"/>
      <w:szCs w:val="24"/>
    </w:rPr>
  </w:style>
  <w:style w:type="paragraph" w:customStyle="1" w:styleId="Pa1">
    <w:name w:val="Pa1"/>
    <w:basedOn w:val="Normal"/>
    <w:next w:val="Normal"/>
    <w:uiPriority w:val="99"/>
    <w:rsid w:val="00EF7F9E"/>
    <w:pPr>
      <w:autoSpaceDE w:val="0"/>
      <w:autoSpaceDN w:val="0"/>
      <w:adjustRightInd w:val="0"/>
      <w:spacing w:after="0" w:line="241" w:lineRule="atLeast"/>
    </w:pPr>
    <w:rPr>
      <w:rFonts w:ascii="Arial MT Std Cond" w:hAnsi="Arial MT Std Cond"/>
      <w:szCs w:val="24"/>
    </w:rPr>
  </w:style>
  <w:style w:type="paragraph" w:customStyle="1" w:styleId="Toc">
    <w:name w:val="Toc"/>
    <w:basedOn w:val="Normal"/>
    <w:rsid w:val="00EF7F9E"/>
  </w:style>
  <w:style w:type="paragraph" w:styleId="Header">
    <w:name w:val="header"/>
    <w:basedOn w:val="Normal"/>
    <w:link w:val="HeaderChar"/>
    <w:uiPriority w:val="99"/>
    <w:unhideWhenUsed/>
    <w:rsid w:val="00C45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F8"/>
    <w:rPr>
      <w:rFonts w:ascii="Arial" w:hAnsi="Arial"/>
    </w:rPr>
  </w:style>
  <w:style w:type="paragraph" w:styleId="Footer">
    <w:name w:val="footer"/>
    <w:basedOn w:val="Normal"/>
    <w:link w:val="FooterChar"/>
    <w:uiPriority w:val="99"/>
    <w:unhideWhenUsed/>
    <w:rsid w:val="00C45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F8"/>
    <w:rPr>
      <w:rFonts w:ascii="Arial" w:hAnsi="Arial"/>
    </w:rPr>
  </w:style>
  <w:style w:type="table" w:styleId="TableGrid">
    <w:name w:val="Table Grid"/>
    <w:basedOn w:val="TableNormal"/>
    <w:uiPriority w:val="59"/>
    <w:rsid w:val="00541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0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BC"/>
    <w:rPr>
      <w:rFonts w:ascii="Tahoma" w:hAnsi="Tahoma" w:cs="Tahoma"/>
      <w:sz w:val="16"/>
      <w:szCs w:val="16"/>
    </w:rPr>
  </w:style>
  <w:style w:type="paragraph" w:styleId="ListParagraph">
    <w:name w:val="List Paragraph"/>
    <w:basedOn w:val="Normal"/>
    <w:uiPriority w:val="34"/>
    <w:qFormat/>
    <w:rsid w:val="001D3B0F"/>
    <w:pPr>
      <w:ind w:left="720"/>
      <w:contextualSpacing/>
    </w:pPr>
  </w:style>
  <w:style w:type="character" w:customStyle="1" w:styleId="Heading4Char">
    <w:name w:val="Heading 4 Char"/>
    <w:basedOn w:val="DefaultParagraphFont"/>
    <w:link w:val="Heading4"/>
    <w:uiPriority w:val="9"/>
    <w:rsid w:val="00B05B4E"/>
    <w:rPr>
      <w:rFonts w:ascii="Arial Narrow" w:eastAsiaTheme="majorEastAsia" w:hAnsi="Arial Narrow" w:cstheme="majorBidi"/>
      <w:b/>
      <w:bCs/>
      <w:i/>
      <w:iCs/>
      <w:color w:val="F05C22" w:themeColor="accent1"/>
      <w:sz w:val="24"/>
    </w:rPr>
  </w:style>
  <w:style w:type="character" w:styleId="Hyperlink">
    <w:name w:val="Hyperlink"/>
    <w:basedOn w:val="DefaultParagraphFont"/>
    <w:uiPriority w:val="99"/>
    <w:unhideWhenUsed/>
    <w:rsid w:val="005749BE"/>
    <w:rPr>
      <w:rFonts w:ascii="Arial Narrow" w:hAnsi="Arial Narrow"/>
      <w:color w:val="4596A8" w:themeColor="hyperlink"/>
      <w:sz w:val="24"/>
      <w:u w:val="single"/>
    </w:rPr>
  </w:style>
  <w:style w:type="character" w:styleId="FootnoteReference">
    <w:name w:val="footnote reference"/>
    <w:uiPriority w:val="99"/>
    <w:rsid w:val="0030313B"/>
    <w:rPr>
      <w:vertAlign w:val="superscript"/>
    </w:rPr>
  </w:style>
  <w:style w:type="paragraph" w:styleId="FootnoteText">
    <w:name w:val="footnote text"/>
    <w:basedOn w:val="Normal"/>
    <w:link w:val="FootnoteTextChar"/>
    <w:uiPriority w:val="99"/>
    <w:rsid w:val="0030313B"/>
    <w:pPr>
      <w:spacing w:after="0" w:line="240" w:lineRule="auto"/>
    </w:pPr>
    <w:rPr>
      <w:rFonts w:ascii="Arial" w:eastAsia="Times New Roman" w:hAnsi="Arial" w:cs="Times New Roman"/>
      <w:sz w:val="16"/>
      <w:szCs w:val="20"/>
      <w:lang w:eastAsia="en-AU"/>
    </w:rPr>
  </w:style>
  <w:style w:type="character" w:customStyle="1" w:styleId="FootnoteTextChar">
    <w:name w:val="Footnote Text Char"/>
    <w:basedOn w:val="DefaultParagraphFont"/>
    <w:link w:val="FootnoteText"/>
    <w:uiPriority w:val="99"/>
    <w:rsid w:val="0030313B"/>
    <w:rPr>
      <w:rFonts w:ascii="Arial" w:eastAsia="Times New Roman" w:hAnsi="Arial" w:cs="Times New Roman"/>
      <w:sz w:val="16"/>
      <w:szCs w:val="20"/>
      <w:lang w:eastAsia="en-AU"/>
    </w:rPr>
  </w:style>
  <w:style w:type="character" w:styleId="CommentReference">
    <w:name w:val="annotation reference"/>
    <w:basedOn w:val="DefaultParagraphFont"/>
    <w:uiPriority w:val="99"/>
    <w:semiHidden/>
    <w:unhideWhenUsed/>
    <w:rsid w:val="00C10772"/>
    <w:rPr>
      <w:sz w:val="16"/>
      <w:szCs w:val="16"/>
    </w:rPr>
  </w:style>
  <w:style w:type="paragraph" w:styleId="CommentText">
    <w:name w:val="annotation text"/>
    <w:basedOn w:val="Normal"/>
    <w:link w:val="CommentTextChar"/>
    <w:uiPriority w:val="99"/>
    <w:unhideWhenUsed/>
    <w:rsid w:val="00C1077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C10772"/>
    <w:rPr>
      <w:rFonts w:ascii="Arial" w:eastAsia="Times New Roman" w:hAnsi="Arial" w:cs="Times New Roman"/>
      <w:sz w:val="20"/>
      <w:szCs w:val="20"/>
    </w:rPr>
  </w:style>
  <w:style w:type="paragraph" w:styleId="NoSpacing">
    <w:name w:val="No Spacing"/>
    <w:aliases w:val="Actions"/>
    <w:basedOn w:val="Normal"/>
    <w:next w:val="Normal"/>
    <w:uiPriority w:val="1"/>
    <w:qFormat/>
    <w:rsid w:val="00937A37"/>
    <w:pPr>
      <w:spacing w:after="0" w:line="240" w:lineRule="auto"/>
    </w:pPr>
  </w:style>
  <w:style w:type="paragraph" w:styleId="CommentSubject">
    <w:name w:val="annotation subject"/>
    <w:basedOn w:val="CommentText"/>
    <w:next w:val="CommentText"/>
    <w:link w:val="CommentSubjectChar"/>
    <w:uiPriority w:val="99"/>
    <w:semiHidden/>
    <w:unhideWhenUsed/>
    <w:rsid w:val="00884E1E"/>
    <w:pPr>
      <w:spacing w:after="200"/>
    </w:pPr>
    <w:rPr>
      <w:rFonts w:ascii="Arial Narrow" w:eastAsiaTheme="minorHAnsi" w:hAnsi="Arial Narrow" w:cstheme="minorBidi"/>
      <w:b/>
      <w:bCs/>
    </w:rPr>
  </w:style>
  <w:style w:type="character" w:customStyle="1" w:styleId="CommentSubjectChar">
    <w:name w:val="Comment Subject Char"/>
    <w:basedOn w:val="CommentTextChar"/>
    <w:link w:val="CommentSubject"/>
    <w:uiPriority w:val="99"/>
    <w:semiHidden/>
    <w:rsid w:val="00884E1E"/>
    <w:rPr>
      <w:rFonts w:ascii="Arial Narrow" w:eastAsia="Times New Roman" w:hAnsi="Arial Narrow" w:cs="Times New Roman"/>
      <w:b/>
      <w:bCs/>
      <w:sz w:val="20"/>
      <w:szCs w:val="20"/>
    </w:rPr>
  </w:style>
  <w:style w:type="paragraph" w:styleId="NormalWeb">
    <w:name w:val="Normal (Web)"/>
    <w:basedOn w:val="Normal"/>
    <w:uiPriority w:val="99"/>
    <w:unhideWhenUsed/>
    <w:rsid w:val="00572597"/>
    <w:pPr>
      <w:spacing w:before="100" w:beforeAutospacing="1" w:after="100" w:afterAutospacing="1" w:line="240" w:lineRule="auto"/>
    </w:pPr>
    <w:rPr>
      <w:rFonts w:ascii="Arial" w:eastAsiaTheme="minorEastAsia" w:hAnsi="Arial" w:cs="Times New Roman"/>
      <w:szCs w:val="24"/>
    </w:rPr>
  </w:style>
  <w:style w:type="paragraph" w:styleId="TOC1">
    <w:name w:val="toc 1"/>
    <w:basedOn w:val="Normal"/>
    <w:next w:val="Normal"/>
    <w:autoRedefine/>
    <w:uiPriority w:val="39"/>
    <w:unhideWhenUsed/>
    <w:rsid w:val="00C9738E"/>
    <w:pPr>
      <w:spacing w:after="100"/>
    </w:pPr>
  </w:style>
  <w:style w:type="paragraph" w:styleId="TOC2">
    <w:name w:val="toc 2"/>
    <w:basedOn w:val="Normal"/>
    <w:next w:val="Normal"/>
    <w:autoRedefine/>
    <w:uiPriority w:val="39"/>
    <w:unhideWhenUsed/>
    <w:rsid w:val="00C9738E"/>
    <w:pPr>
      <w:spacing w:after="100"/>
      <w:ind w:left="220"/>
    </w:pPr>
  </w:style>
  <w:style w:type="paragraph" w:styleId="TOCHeading">
    <w:name w:val="TOC Heading"/>
    <w:basedOn w:val="Heading1"/>
    <w:next w:val="Normal"/>
    <w:uiPriority w:val="39"/>
    <w:unhideWhenUsed/>
    <w:qFormat/>
    <w:rsid w:val="00C9738E"/>
    <w:pPr>
      <w:outlineLvl w:val="9"/>
    </w:pPr>
    <w:rPr>
      <w:lang w:val="en-US" w:eastAsia="ja-JP"/>
    </w:rPr>
  </w:style>
  <w:style w:type="paragraph" w:styleId="EndnoteText">
    <w:name w:val="endnote text"/>
    <w:basedOn w:val="Normal"/>
    <w:link w:val="EndnoteTextChar"/>
    <w:uiPriority w:val="99"/>
    <w:semiHidden/>
    <w:unhideWhenUsed/>
    <w:rsid w:val="009B3D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3D29"/>
    <w:rPr>
      <w:rFonts w:ascii="Arial Narrow" w:hAnsi="Arial Narrow"/>
      <w:sz w:val="20"/>
      <w:szCs w:val="20"/>
    </w:rPr>
  </w:style>
  <w:style w:type="character" w:styleId="EndnoteReference">
    <w:name w:val="endnote reference"/>
    <w:basedOn w:val="DefaultParagraphFont"/>
    <w:uiPriority w:val="99"/>
    <w:semiHidden/>
    <w:unhideWhenUsed/>
    <w:rsid w:val="009B3D29"/>
    <w:rPr>
      <w:vertAlign w:val="superscript"/>
    </w:rPr>
  </w:style>
  <w:style w:type="character" w:customStyle="1" w:styleId="Heading3Char">
    <w:name w:val="Heading 3 Char"/>
    <w:basedOn w:val="DefaultParagraphFont"/>
    <w:link w:val="Heading3"/>
    <w:uiPriority w:val="9"/>
    <w:rsid w:val="00A771BD"/>
    <w:rPr>
      <w:rFonts w:ascii="Arial Narrow" w:eastAsiaTheme="majorEastAsia" w:hAnsi="Arial Narrow" w:cstheme="majorBidi"/>
      <w:b/>
      <w:bCs/>
      <w:color w:val="4596A8" w:themeColor="text2"/>
    </w:rPr>
  </w:style>
  <w:style w:type="table" w:styleId="LightShading">
    <w:name w:val="Light Shading"/>
    <w:basedOn w:val="TableNormal"/>
    <w:uiPriority w:val="60"/>
    <w:rsid w:val="0013142D"/>
    <w:pPr>
      <w:spacing w:after="0" w:line="240" w:lineRule="auto"/>
    </w:pPr>
    <w:rPr>
      <w:color w:val="BFBFBF" w:themeColor="text1" w:themeShade="BF"/>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paragraph" w:styleId="Revision">
    <w:name w:val="Revision"/>
    <w:hidden/>
    <w:uiPriority w:val="99"/>
    <w:semiHidden/>
    <w:rsid w:val="0013142D"/>
    <w:pPr>
      <w:spacing w:after="0" w:line="240" w:lineRule="auto"/>
    </w:pPr>
    <w:rPr>
      <w:rFonts w:ascii="Arial Narrow" w:hAnsi="Arial Narrow"/>
    </w:rPr>
  </w:style>
  <w:style w:type="paragraph" w:customStyle="1" w:styleId="Default">
    <w:name w:val="Default"/>
    <w:rsid w:val="00914BAB"/>
    <w:pPr>
      <w:autoSpaceDE w:val="0"/>
      <w:autoSpaceDN w:val="0"/>
      <w:adjustRightInd w:val="0"/>
      <w:spacing w:after="0" w:line="240" w:lineRule="auto"/>
    </w:pPr>
    <w:rPr>
      <w:rFonts w:ascii="Arial MT Std Cond" w:hAnsi="Arial MT Std Cond" w:cs="Arial MT Std Cond"/>
      <w:color w:val="000000"/>
      <w:sz w:val="24"/>
      <w:szCs w:val="24"/>
    </w:rPr>
  </w:style>
  <w:style w:type="character" w:customStyle="1" w:styleId="A7">
    <w:name w:val="A7"/>
    <w:uiPriority w:val="99"/>
    <w:rsid w:val="00914BAB"/>
    <w:rPr>
      <w:rFonts w:cs="Arial MT Std Cond"/>
      <w:b/>
      <w:bCs/>
      <w:color w:val="000000"/>
      <w:sz w:val="13"/>
      <w:szCs w:val="13"/>
    </w:rPr>
  </w:style>
  <w:style w:type="paragraph" w:styleId="Caption">
    <w:name w:val="caption"/>
    <w:basedOn w:val="Normal"/>
    <w:next w:val="Normal"/>
    <w:uiPriority w:val="35"/>
    <w:semiHidden/>
    <w:qFormat/>
    <w:rsid w:val="00BC2941"/>
    <w:pPr>
      <w:spacing w:line="240" w:lineRule="auto"/>
    </w:pPr>
    <w:rPr>
      <w:rFonts w:eastAsia="Calibri" w:cs="Times New Roman"/>
      <w:b/>
      <w:bCs/>
      <w:color w:val="2D3642" w:themeColor="background1"/>
      <w:sz w:val="18"/>
      <w:szCs w:val="18"/>
    </w:rPr>
  </w:style>
  <w:style w:type="character" w:styleId="FollowedHyperlink">
    <w:name w:val="FollowedHyperlink"/>
    <w:basedOn w:val="DefaultParagraphFont"/>
    <w:uiPriority w:val="99"/>
    <w:semiHidden/>
    <w:unhideWhenUsed/>
    <w:rsid w:val="007261F6"/>
    <w:rPr>
      <w:color w:val="4596A8" w:themeColor="followedHyperlink"/>
      <w:u w:val="single"/>
    </w:rPr>
  </w:style>
  <w:style w:type="character" w:styleId="Strong">
    <w:name w:val="Strong"/>
    <w:basedOn w:val="DefaultParagraphFont"/>
    <w:uiPriority w:val="22"/>
    <w:qFormat/>
    <w:rsid w:val="00284787"/>
    <w:rPr>
      <w:b/>
      <w:bCs/>
    </w:rPr>
  </w:style>
  <w:style w:type="paragraph" w:customStyle="1" w:styleId="EndNoteBibliographyTitle">
    <w:name w:val="EndNote Bibliography Title"/>
    <w:basedOn w:val="Normal"/>
    <w:link w:val="EndNoteBibliographyTitleChar"/>
    <w:rsid w:val="00806D6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06D63"/>
    <w:rPr>
      <w:rFonts w:ascii="Arial Narrow" w:hAnsi="Arial Narrow"/>
      <w:noProof/>
      <w:sz w:val="24"/>
      <w:lang w:val="en-US"/>
    </w:rPr>
  </w:style>
  <w:style w:type="paragraph" w:customStyle="1" w:styleId="EndNoteBibliography">
    <w:name w:val="EndNote Bibliography"/>
    <w:basedOn w:val="Normal"/>
    <w:link w:val="EndNoteBibliographyChar"/>
    <w:rsid w:val="00806D63"/>
    <w:pPr>
      <w:spacing w:line="240" w:lineRule="auto"/>
    </w:pPr>
    <w:rPr>
      <w:noProof/>
      <w:lang w:val="en-US"/>
    </w:rPr>
  </w:style>
  <w:style w:type="character" w:customStyle="1" w:styleId="EndNoteBibliographyChar">
    <w:name w:val="EndNote Bibliography Char"/>
    <w:basedOn w:val="DefaultParagraphFont"/>
    <w:link w:val="EndNoteBibliography"/>
    <w:rsid w:val="00806D63"/>
    <w:rPr>
      <w:rFonts w:ascii="Arial Narrow" w:hAnsi="Arial Narrow"/>
      <w:noProof/>
      <w:sz w:val="24"/>
      <w:lang w:val="en-US"/>
    </w:rPr>
  </w:style>
  <w:style w:type="paragraph" w:styleId="DocumentMap">
    <w:name w:val="Document Map"/>
    <w:basedOn w:val="Normal"/>
    <w:link w:val="DocumentMapChar"/>
    <w:uiPriority w:val="99"/>
    <w:semiHidden/>
    <w:unhideWhenUsed/>
    <w:rsid w:val="003F0455"/>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F0455"/>
    <w:rPr>
      <w:rFonts w:ascii="Lucida Grande" w:hAnsi="Lucida Grande" w:cs="Lucida Grande"/>
      <w:sz w:val="24"/>
      <w:szCs w:val="24"/>
    </w:rPr>
  </w:style>
  <w:style w:type="paragraph" w:styleId="TableofFigures">
    <w:name w:val="table of figures"/>
    <w:basedOn w:val="Normal"/>
    <w:next w:val="Normal"/>
    <w:uiPriority w:val="99"/>
    <w:unhideWhenUsed/>
    <w:rsid w:val="0056142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3DE"/>
    <w:rPr>
      <w:rFonts w:ascii="Arial Narrow" w:hAnsi="Arial Narrow"/>
      <w:sz w:val="24"/>
    </w:rPr>
  </w:style>
  <w:style w:type="paragraph" w:styleId="Heading1">
    <w:name w:val="heading 1"/>
    <w:basedOn w:val="Normal"/>
    <w:next w:val="Normal"/>
    <w:link w:val="Heading1Char"/>
    <w:uiPriority w:val="9"/>
    <w:qFormat/>
    <w:rsid w:val="00CD63B2"/>
    <w:pPr>
      <w:keepNext/>
      <w:keepLines/>
      <w:spacing w:before="480" w:after="0"/>
      <w:outlineLvl w:val="0"/>
    </w:pPr>
    <w:rPr>
      <w:rFonts w:eastAsiaTheme="majorEastAsia" w:cstheme="majorBidi"/>
      <w:b/>
      <w:bCs/>
      <w:color w:val="4596A8" w:themeColor="text2"/>
      <w:sz w:val="28"/>
      <w:szCs w:val="28"/>
    </w:rPr>
  </w:style>
  <w:style w:type="paragraph" w:styleId="Heading2">
    <w:name w:val="heading 2"/>
    <w:basedOn w:val="Normal"/>
    <w:next w:val="Normal"/>
    <w:link w:val="Heading2Char"/>
    <w:uiPriority w:val="9"/>
    <w:unhideWhenUsed/>
    <w:qFormat/>
    <w:rsid w:val="008460A7"/>
    <w:pPr>
      <w:keepNext/>
      <w:keepLines/>
      <w:spacing w:before="360" w:after="0"/>
      <w:outlineLvl w:val="1"/>
    </w:pPr>
    <w:rPr>
      <w:rFonts w:eastAsiaTheme="majorEastAsia" w:cstheme="majorBidi"/>
      <w:b/>
      <w:bCs/>
      <w:color w:val="F05C22" w:themeColor="accent1"/>
      <w:sz w:val="26"/>
      <w:szCs w:val="26"/>
    </w:rPr>
  </w:style>
  <w:style w:type="paragraph" w:styleId="Heading3">
    <w:name w:val="heading 3"/>
    <w:basedOn w:val="Normal"/>
    <w:next w:val="Normal"/>
    <w:link w:val="Heading3Char"/>
    <w:uiPriority w:val="9"/>
    <w:unhideWhenUsed/>
    <w:qFormat/>
    <w:rsid w:val="00A771BD"/>
    <w:pPr>
      <w:keepNext/>
      <w:keepLines/>
      <w:spacing w:before="200" w:after="0"/>
      <w:outlineLvl w:val="2"/>
    </w:pPr>
    <w:rPr>
      <w:rFonts w:eastAsiaTheme="majorEastAsia" w:cstheme="majorBidi"/>
      <w:b/>
      <w:bCs/>
      <w:color w:val="4596A8" w:themeColor="text2"/>
    </w:rPr>
  </w:style>
  <w:style w:type="paragraph" w:styleId="Heading4">
    <w:name w:val="heading 4"/>
    <w:basedOn w:val="Normal"/>
    <w:next w:val="Normal"/>
    <w:link w:val="Heading4Char"/>
    <w:uiPriority w:val="9"/>
    <w:unhideWhenUsed/>
    <w:qFormat/>
    <w:rsid w:val="00B05B4E"/>
    <w:pPr>
      <w:keepNext/>
      <w:keepLines/>
      <w:spacing w:before="200" w:after="0"/>
      <w:outlineLvl w:val="3"/>
    </w:pPr>
    <w:rPr>
      <w:rFonts w:eastAsiaTheme="majorEastAsia" w:cstheme="majorBidi"/>
      <w:b/>
      <w:bCs/>
      <w:i/>
      <w:iCs/>
      <w:color w:val="F05C2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3B2"/>
    <w:rPr>
      <w:rFonts w:ascii="Arial Narrow" w:eastAsiaTheme="majorEastAsia" w:hAnsi="Arial Narrow" w:cstheme="majorBidi"/>
      <w:b/>
      <w:bCs/>
      <w:color w:val="4596A8" w:themeColor="text2"/>
      <w:sz w:val="28"/>
      <w:szCs w:val="28"/>
    </w:rPr>
  </w:style>
  <w:style w:type="character" w:customStyle="1" w:styleId="Heading2Char">
    <w:name w:val="Heading 2 Char"/>
    <w:basedOn w:val="DefaultParagraphFont"/>
    <w:link w:val="Heading2"/>
    <w:uiPriority w:val="9"/>
    <w:rsid w:val="008460A7"/>
    <w:rPr>
      <w:rFonts w:ascii="Arial Narrow" w:eastAsiaTheme="majorEastAsia" w:hAnsi="Arial Narrow" w:cstheme="majorBidi"/>
      <w:b/>
      <w:bCs/>
      <w:color w:val="F05C22" w:themeColor="accent1"/>
      <w:sz w:val="26"/>
      <w:szCs w:val="26"/>
    </w:rPr>
  </w:style>
  <w:style w:type="paragraph" w:styleId="Title">
    <w:name w:val="Title"/>
    <w:basedOn w:val="Normal"/>
    <w:next w:val="Normal"/>
    <w:link w:val="TitleChar"/>
    <w:uiPriority w:val="10"/>
    <w:qFormat/>
    <w:rsid w:val="009D6FB2"/>
    <w:pPr>
      <w:spacing w:after="300" w:line="240" w:lineRule="auto"/>
      <w:contextualSpacing/>
    </w:pPr>
    <w:rPr>
      <w:rFonts w:ascii="Arial" w:eastAsiaTheme="majorEastAsia" w:hAnsi="Arial" w:cstheme="majorBidi"/>
      <w:b/>
      <w:color w:val="33707D" w:themeColor="text2" w:themeShade="BF"/>
      <w:spacing w:val="5"/>
      <w:kern w:val="28"/>
      <w:sz w:val="72"/>
      <w:szCs w:val="52"/>
    </w:rPr>
  </w:style>
  <w:style w:type="character" w:customStyle="1" w:styleId="TitleChar">
    <w:name w:val="Title Char"/>
    <w:basedOn w:val="DefaultParagraphFont"/>
    <w:link w:val="Title"/>
    <w:uiPriority w:val="10"/>
    <w:rsid w:val="009D6FB2"/>
    <w:rPr>
      <w:rFonts w:ascii="Arial" w:eastAsiaTheme="majorEastAsia" w:hAnsi="Arial" w:cstheme="majorBidi"/>
      <w:b/>
      <w:color w:val="33707D" w:themeColor="text2" w:themeShade="BF"/>
      <w:spacing w:val="5"/>
      <w:kern w:val="28"/>
      <w:sz w:val="72"/>
      <w:szCs w:val="52"/>
    </w:rPr>
  </w:style>
  <w:style w:type="paragraph" w:styleId="Subtitle">
    <w:name w:val="Subtitle"/>
    <w:basedOn w:val="Normal"/>
    <w:next w:val="Normal"/>
    <w:link w:val="SubtitleChar"/>
    <w:uiPriority w:val="11"/>
    <w:qFormat/>
    <w:rsid w:val="009F065F"/>
    <w:pPr>
      <w:numPr>
        <w:ilvl w:val="1"/>
      </w:numPr>
    </w:pPr>
    <w:rPr>
      <w:rFonts w:ascii="Arial" w:eastAsiaTheme="majorEastAsia" w:hAnsi="Arial" w:cstheme="majorBidi"/>
      <w:i/>
      <w:iCs/>
      <w:color w:val="F05C22" w:themeColor="accent1"/>
      <w:spacing w:val="15"/>
      <w:szCs w:val="24"/>
    </w:rPr>
  </w:style>
  <w:style w:type="character" w:customStyle="1" w:styleId="SubtitleChar">
    <w:name w:val="Subtitle Char"/>
    <w:basedOn w:val="DefaultParagraphFont"/>
    <w:link w:val="Subtitle"/>
    <w:uiPriority w:val="11"/>
    <w:rsid w:val="009F065F"/>
    <w:rPr>
      <w:rFonts w:ascii="Arial" w:eastAsiaTheme="majorEastAsia" w:hAnsi="Arial" w:cstheme="majorBidi"/>
      <w:i/>
      <w:iCs/>
      <w:color w:val="F05C22" w:themeColor="accent1"/>
      <w:spacing w:val="15"/>
      <w:sz w:val="24"/>
      <w:szCs w:val="24"/>
    </w:rPr>
  </w:style>
  <w:style w:type="paragraph" w:customStyle="1" w:styleId="Pa1">
    <w:name w:val="Pa1"/>
    <w:basedOn w:val="Normal"/>
    <w:next w:val="Normal"/>
    <w:uiPriority w:val="99"/>
    <w:rsid w:val="00EF7F9E"/>
    <w:pPr>
      <w:autoSpaceDE w:val="0"/>
      <w:autoSpaceDN w:val="0"/>
      <w:adjustRightInd w:val="0"/>
      <w:spacing w:after="0" w:line="241" w:lineRule="atLeast"/>
    </w:pPr>
    <w:rPr>
      <w:rFonts w:ascii="Arial MT Std Cond" w:hAnsi="Arial MT Std Cond"/>
      <w:szCs w:val="24"/>
    </w:rPr>
  </w:style>
  <w:style w:type="paragraph" w:customStyle="1" w:styleId="Toc">
    <w:name w:val="Toc"/>
    <w:basedOn w:val="Normal"/>
    <w:rsid w:val="00EF7F9E"/>
  </w:style>
  <w:style w:type="paragraph" w:styleId="Header">
    <w:name w:val="header"/>
    <w:basedOn w:val="Normal"/>
    <w:link w:val="HeaderChar"/>
    <w:uiPriority w:val="99"/>
    <w:unhideWhenUsed/>
    <w:rsid w:val="00C45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BF8"/>
    <w:rPr>
      <w:rFonts w:ascii="Arial" w:hAnsi="Arial"/>
    </w:rPr>
  </w:style>
  <w:style w:type="paragraph" w:styleId="Footer">
    <w:name w:val="footer"/>
    <w:basedOn w:val="Normal"/>
    <w:link w:val="FooterChar"/>
    <w:uiPriority w:val="99"/>
    <w:unhideWhenUsed/>
    <w:rsid w:val="00C45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BF8"/>
    <w:rPr>
      <w:rFonts w:ascii="Arial" w:hAnsi="Arial"/>
    </w:rPr>
  </w:style>
  <w:style w:type="table" w:styleId="TableGrid">
    <w:name w:val="Table Grid"/>
    <w:basedOn w:val="TableNormal"/>
    <w:uiPriority w:val="59"/>
    <w:rsid w:val="00541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0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BC"/>
    <w:rPr>
      <w:rFonts w:ascii="Tahoma" w:hAnsi="Tahoma" w:cs="Tahoma"/>
      <w:sz w:val="16"/>
      <w:szCs w:val="16"/>
    </w:rPr>
  </w:style>
  <w:style w:type="paragraph" w:styleId="ListParagraph">
    <w:name w:val="List Paragraph"/>
    <w:basedOn w:val="Normal"/>
    <w:uiPriority w:val="34"/>
    <w:qFormat/>
    <w:rsid w:val="001D3B0F"/>
    <w:pPr>
      <w:ind w:left="720"/>
      <w:contextualSpacing/>
    </w:pPr>
  </w:style>
  <w:style w:type="character" w:customStyle="1" w:styleId="Heading4Char">
    <w:name w:val="Heading 4 Char"/>
    <w:basedOn w:val="DefaultParagraphFont"/>
    <w:link w:val="Heading4"/>
    <w:uiPriority w:val="9"/>
    <w:rsid w:val="00B05B4E"/>
    <w:rPr>
      <w:rFonts w:ascii="Arial Narrow" w:eastAsiaTheme="majorEastAsia" w:hAnsi="Arial Narrow" w:cstheme="majorBidi"/>
      <w:b/>
      <w:bCs/>
      <w:i/>
      <w:iCs/>
      <w:color w:val="F05C22" w:themeColor="accent1"/>
      <w:sz w:val="24"/>
    </w:rPr>
  </w:style>
  <w:style w:type="character" w:styleId="Hyperlink">
    <w:name w:val="Hyperlink"/>
    <w:basedOn w:val="DefaultParagraphFont"/>
    <w:uiPriority w:val="99"/>
    <w:unhideWhenUsed/>
    <w:rsid w:val="005749BE"/>
    <w:rPr>
      <w:rFonts w:ascii="Arial Narrow" w:hAnsi="Arial Narrow"/>
      <w:color w:val="4596A8" w:themeColor="hyperlink"/>
      <w:sz w:val="24"/>
      <w:u w:val="single"/>
    </w:rPr>
  </w:style>
  <w:style w:type="character" w:styleId="FootnoteReference">
    <w:name w:val="footnote reference"/>
    <w:uiPriority w:val="99"/>
    <w:rsid w:val="0030313B"/>
    <w:rPr>
      <w:vertAlign w:val="superscript"/>
    </w:rPr>
  </w:style>
  <w:style w:type="paragraph" w:styleId="FootnoteText">
    <w:name w:val="footnote text"/>
    <w:basedOn w:val="Normal"/>
    <w:link w:val="FootnoteTextChar"/>
    <w:uiPriority w:val="99"/>
    <w:rsid w:val="0030313B"/>
    <w:pPr>
      <w:spacing w:after="0" w:line="240" w:lineRule="auto"/>
    </w:pPr>
    <w:rPr>
      <w:rFonts w:ascii="Arial" w:eastAsia="Times New Roman" w:hAnsi="Arial" w:cs="Times New Roman"/>
      <w:sz w:val="16"/>
      <w:szCs w:val="20"/>
      <w:lang w:eastAsia="en-AU"/>
    </w:rPr>
  </w:style>
  <w:style w:type="character" w:customStyle="1" w:styleId="FootnoteTextChar">
    <w:name w:val="Footnote Text Char"/>
    <w:basedOn w:val="DefaultParagraphFont"/>
    <w:link w:val="FootnoteText"/>
    <w:uiPriority w:val="99"/>
    <w:rsid w:val="0030313B"/>
    <w:rPr>
      <w:rFonts w:ascii="Arial" w:eastAsia="Times New Roman" w:hAnsi="Arial" w:cs="Times New Roman"/>
      <w:sz w:val="16"/>
      <w:szCs w:val="20"/>
      <w:lang w:eastAsia="en-AU"/>
    </w:rPr>
  </w:style>
  <w:style w:type="character" w:styleId="CommentReference">
    <w:name w:val="annotation reference"/>
    <w:basedOn w:val="DefaultParagraphFont"/>
    <w:uiPriority w:val="99"/>
    <w:semiHidden/>
    <w:unhideWhenUsed/>
    <w:rsid w:val="00C10772"/>
    <w:rPr>
      <w:sz w:val="16"/>
      <w:szCs w:val="16"/>
    </w:rPr>
  </w:style>
  <w:style w:type="paragraph" w:styleId="CommentText">
    <w:name w:val="annotation text"/>
    <w:basedOn w:val="Normal"/>
    <w:link w:val="CommentTextChar"/>
    <w:uiPriority w:val="99"/>
    <w:unhideWhenUsed/>
    <w:rsid w:val="00C1077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C10772"/>
    <w:rPr>
      <w:rFonts w:ascii="Arial" w:eastAsia="Times New Roman" w:hAnsi="Arial" w:cs="Times New Roman"/>
      <w:sz w:val="20"/>
      <w:szCs w:val="20"/>
    </w:rPr>
  </w:style>
  <w:style w:type="paragraph" w:styleId="NoSpacing">
    <w:name w:val="No Spacing"/>
    <w:aliases w:val="Actions"/>
    <w:basedOn w:val="Normal"/>
    <w:next w:val="Normal"/>
    <w:uiPriority w:val="1"/>
    <w:qFormat/>
    <w:rsid w:val="00937A37"/>
    <w:pPr>
      <w:spacing w:after="0" w:line="240" w:lineRule="auto"/>
    </w:pPr>
  </w:style>
  <w:style w:type="paragraph" w:styleId="CommentSubject">
    <w:name w:val="annotation subject"/>
    <w:basedOn w:val="CommentText"/>
    <w:next w:val="CommentText"/>
    <w:link w:val="CommentSubjectChar"/>
    <w:uiPriority w:val="99"/>
    <w:semiHidden/>
    <w:unhideWhenUsed/>
    <w:rsid w:val="00884E1E"/>
    <w:pPr>
      <w:spacing w:after="200"/>
    </w:pPr>
    <w:rPr>
      <w:rFonts w:ascii="Arial Narrow" w:eastAsiaTheme="minorHAnsi" w:hAnsi="Arial Narrow" w:cstheme="minorBidi"/>
      <w:b/>
      <w:bCs/>
    </w:rPr>
  </w:style>
  <w:style w:type="character" w:customStyle="1" w:styleId="CommentSubjectChar">
    <w:name w:val="Comment Subject Char"/>
    <w:basedOn w:val="CommentTextChar"/>
    <w:link w:val="CommentSubject"/>
    <w:uiPriority w:val="99"/>
    <w:semiHidden/>
    <w:rsid w:val="00884E1E"/>
    <w:rPr>
      <w:rFonts w:ascii="Arial Narrow" w:eastAsia="Times New Roman" w:hAnsi="Arial Narrow" w:cs="Times New Roman"/>
      <w:b/>
      <w:bCs/>
      <w:sz w:val="20"/>
      <w:szCs w:val="20"/>
    </w:rPr>
  </w:style>
  <w:style w:type="paragraph" w:styleId="NormalWeb">
    <w:name w:val="Normal (Web)"/>
    <w:basedOn w:val="Normal"/>
    <w:uiPriority w:val="99"/>
    <w:unhideWhenUsed/>
    <w:rsid w:val="00572597"/>
    <w:pPr>
      <w:spacing w:before="100" w:beforeAutospacing="1" w:after="100" w:afterAutospacing="1" w:line="240" w:lineRule="auto"/>
    </w:pPr>
    <w:rPr>
      <w:rFonts w:ascii="Arial" w:eastAsiaTheme="minorEastAsia" w:hAnsi="Arial" w:cs="Times New Roman"/>
      <w:szCs w:val="24"/>
    </w:rPr>
  </w:style>
  <w:style w:type="paragraph" w:styleId="TOC1">
    <w:name w:val="toc 1"/>
    <w:basedOn w:val="Normal"/>
    <w:next w:val="Normal"/>
    <w:autoRedefine/>
    <w:uiPriority w:val="39"/>
    <w:unhideWhenUsed/>
    <w:rsid w:val="00C9738E"/>
    <w:pPr>
      <w:spacing w:after="100"/>
    </w:pPr>
  </w:style>
  <w:style w:type="paragraph" w:styleId="TOC2">
    <w:name w:val="toc 2"/>
    <w:basedOn w:val="Normal"/>
    <w:next w:val="Normal"/>
    <w:autoRedefine/>
    <w:uiPriority w:val="39"/>
    <w:unhideWhenUsed/>
    <w:rsid w:val="00C9738E"/>
    <w:pPr>
      <w:spacing w:after="100"/>
      <w:ind w:left="220"/>
    </w:pPr>
  </w:style>
  <w:style w:type="paragraph" w:styleId="TOCHeading">
    <w:name w:val="TOC Heading"/>
    <w:basedOn w:val="Heading1"/>
    <w:next w:val="Normal"/>
    <w:uiPriority w:val="39"/>
    <w:unhideWhenUsed/>
    <w:qFormat/>
    <w:rsid w:val="00C9738E"/>
    <w:pPr>
      <w:outlineLvl w:val="9"/>
    </w:pPr>
    <w:rPr>
      <w:lang w:val="en-US" w:eastAsia="ja-JP"/>
    </w:rPr>
  </w:style>
  <w:style w:type="paragraph" w:styleId="EndnoteText">
    <w:name w:val="endnote text"/>
    <w:basedOn w:val="Normal"/>
    <w:link w:val="EndnoteTextChar"/>
    <w:uiPriority w:val="99"/>
    <w:semiHidden/>
    <w:unhideWhenUsed/>
    <w:rsid w:val="009B3D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3D29"/>
    <w:rPr>
      <w:rFonts w:ascii="Arial Narrow" w:hAnsi="Arial Narrow"/>
      <w:sz w:val="20"/>
      <w:szCs w:val="20"/>
    </w:rPr>
  </w:style>
  <w:style w:type="character" w:styleId="EndnoteReference">
    <w:name w:val="endnote reference"/>
    <w:basedOn w:val="DefaultParagraphFont"/>
    <w:uiPriority w:val="99"/>
    <w:semiHidden/>
    <w:unhideWhenUsed/>
    <w:rsid w:val="009B3D29"/>
    <w:rPr>
      <w:vertAlign w:val="superscript"/>
    </w:rPr>
  </w:style>
  <w:style w:type="character" w:customStyle="1" w:styleId="Heading3Char">
    <w:name w:val="Heading 3 Char"/>
    <w:basedOn w:val="DefaultParagraphFont"/>
    <w:link w:val="Heading3"/>
    <w:uiPriority w:val="9"/>
    <w:rsid w:val="00A771BD"/>
    <w:rPr>
      <w:rFonts w:ascii="Arial Narrow" w:eastAsiaTheme="majorEastAsia" w:hAnsi="Arial Narrow" w:cstheme="majorBidi"/>
      <w:b/>
      <w:bCs/>
      <w:color w:val="4596A8" w:themeColor="text2"/>
    </w:rPr>
  </w:style>
  <w:style w:type="table" w:styleId="LightShading">
    <w:name w:val="Light Shading"/>
    <w:basedOn w:val="TableNormal"/>
    <w:uiPriority w:val="60"/>
    <w:rsid w:val="0013142D"/>
    <w:pPr>
      <w:spacing w:after="0" w:line="240" w:lineRule="auto"/>
    </w:pPr>
    <w:rPr>
      <w:color w:val="BFBFBF" w:themeColor="text1" w:themeShade="BF"/>
    </w:rPr>
    <w:tblPr>
      <w:tblStyleRowBandSize w:val="1"/>
      <w:tblStyleColBandSize w:val="1"/>
      <w:tblBorders>
        <w:top w:val="single" w:sz="8" w:space="0" w:color="FFFFFF" w:themeColor="text1"/>
        <w:bottom w:val="single" w:sz="8" w:space="0" w:color="FFFFFF" w:themeColor="text1"/>
      </w:tblBorders>
    </w:tblPr>
    <w:tblStylePr w:type="fir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lastRow">
      <w:pPr>
        <w:spacing w:before="0" w:after="0" w:line="240" w:lineRule="auto"/>
      </w:pPr>
      <w:rPr>
        <w:b/>
        <w:bCs/>
      </w:rPr>
      <w:tblPr/>
      <w:tcPr>
        <w:tcBorders>
          <w:top w:val="single" w:sz="8" w:space="0" w:color="FFFFFF" w:themeColor="text1"/>
          <w:left w:val="nil"/>
          <w:bottom w:val="single" w:sz="8" w:space="0" w:color="FFFFF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text1" w:themeFillTint="3F"/>
      </w:tcPr>
    </w:tblStylePr>
    <w:tblStylePr w:type="band1Horz">
      <w:tblPr/>
      <w:tcPr>
        <w:tcBorders>
          <w:left w:val="nil"/>
          <w:right w:val="nil"/>
          <w:insideH w:val="nil"/>
          <w:insideV w:val="nil"/>
        </w:tcBorders>
        <w:shd w:val="clear" w:color="auto" w:fill="FFFFFF" w:themeFill="text1" w:themeFillTint="3F"/>
      </w:tcPr>
    </w:tblStylePr>
  </w:style>
  <w:style w:type="paragraph" w:styleId="Revision">
    <w:name w:val="Revision"/>
    <w:hidden/>
    <w:uiPriority w:val="99"/>
    <w:semiHidden/>
    <w:rsid w:val="0013142D"/>
    <w:pPr>
      <w:spacing w:after="0" w:line="240" w:lineRule="auto"/>
    </w:pPr>
    <w:rPr>
      <w:rFonts w:ascii="Arial Narrow" w:hAnsi="Arial Narrow"/>
    </w:rPr>
  </w:style>
  <w:style w:type="paragraph" w:customStyle="1" w:styleId="Default">
    <w:name w:val="Default"/>
    <w:rsid w:val="00914BAB"/>
    <w:pPr>
      <w:autoSpaceDE w:val="0"/>
      <w:autoSpaceDN w:val="0"/>
      <w:adjustRightInd w:val="0"/>
      <w:spacing w:after="0" w:line="240" w:lineRule="auto"/>
    </w:pPr>
    <w:rPr>
      <w:rFonts w:ascii="Arial MT Std Cond" w:hAnsi="Arial MT Std Cond" w:cs="Arial MT Std Cond"/>
      <w:color w:val="000000"/>
      <w:sz w:val="24"/>
      <w:szCs w:val="24"/>
    </w:rPr>
  </w:style>
  <w:style w:type="character" w:customStyle="1" w:styleId="A7">
    <w:name w:val="A7"/>
    <w:uiPriority w:val="99"/>
    <w:rsid w:val="00914BAB"/>
    <w:rPr>
      <w:rFonts w:cs="Arial MT Std Cond"/>
      <w:b/>
      <w:bCs/>
      <w:color w:val="000000"/>
      <w:sz w:val="13"/>
      <w:szCs w:val="13"/>
    </w:rPr>
  </w:style>
  <w:style w:type="paragraph" w:styleId="Caption">
    <w:name w:val="caption"/>
    <w:basedOn w:val="Normal"/>
    <w:next w:val="Normal"/>
    <w:uiPriority w:val="35"/>
    <w:semiHidden/>
    <w:qFormat/>
    <w:rsid w:val="00BC2941"/>
    <w:pPr>
      <w:spacing w:line="240" w:lineRule="auto"/>
    </w:pPr>
    <w:rPr>
      <w:rFonts w:eastAsia="Calibri" w:cs="Times New Roman"/>
      <w:b/>
      <w:bCs/>
      <w:color w:val="2D3642" w:themeColor="background1"/>
      <w:sz w:val="18"/>
      <w:szCs w:val="18"/>
    </w:rPr>
  </w:style>
  <w:style w:type="character" w:styleId="FollowedHyperlink">
    <w:name w:val="FollowedHyperlink"/>
    <w:basedOn w:val="DefaultParagraphFont"/>
    <w:uiPriority w:val="99"/>
    <w:semiHidden/>
    <w:unhideWhenUsed/>
    <w:rsid w:val="007261F6"/>
    <w:rPr>
      <w:color w:val="4596A8" w:themeColor="followedHyperlink"/>
      <w:u w:val="single"/>
    </w:rPr>
  </w:style>
  <w:style w:type="character" w:styleId="Strong">
    <w:name w:val="Strong"/>
    <w:basedOn w:val="DefaultParagraphFont"/>
    <w:uiPriority w:val="22"/>
    <w:qFormat/>
    <w:rsid w:val="00284787"/>
    <w:rPr>
      <w:b/>
      <w:bCs/>
    </w:rPr>
  </w:style>
  <w:style w:type="paragraph" w:customStyle="1" w:styleId="EndNoteBibliographyTitle">
    <w:name w:val="EndNote Bibliography Title"/>
    <w:basedOn w:val="Normal"/>
    <w:link w:val="EndNoteBibliographyTitleChar"/>
    <w:rsid w:val="00806D6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06D63"/>
    <w:rPr>
      <w:rFonts w:ascii="Arial Narrow" w:hAnsi="Arial Narrow"/>
      <w:noProof/>
      <w:sz w:val="24"/>
      <w:lang w:val="en-US"/>
    </w:rPr>
  </w:style>
  <w:style w:type="paragraph" w:customStyle="1" w:styleId="EndNoteBibliography">
    <w:name w:val="EndNote Bibliography"/>
    <w:basedOn w:val="Normal"/>
    <w:link w:val="EndNoteBibliographyChar"/>
    <w:rsid w:val="00806D63"/>
    <w:pPr>
      <w:spacing w:line="240" w:lineRule="auto"/>
    </w:pPr>
    <w:rPr>
      <w:noProof/>
      <w:lang w:val="en-US"/>
    </w:rPr>
  </w:style>
  <w:style w:type="character" w:customStyle="1" w:styleId="EndNoteBibliographyChar">
    <w:name w:val="EndNote Bibliography Char"/>
    <w:basedOn w:val="DefaultParagraphFont"/>
    <w:link w:val="EndNoteBibliography"/>
    <w:rsid w:val="00806D63"/>
    <w:rPr>
      <w:rFonts w:ascii="Arial Narrow" w:hAnsi="Arial Narrow"/>
      <w:noProof/>
      <w:sz w:val="24"/>
      <w:lang w:val="en-US"/>
    </w:rPr>
  </w:style>
  <w:style w:type="paragraph" w:styleId="DocumentMap">
    <w:name w:val="Document Map"/>
    <w:basedOn w:val="Normal"/>
    <w:link w:val="DocumentMapChar"/>
    <w:uiPriority w:val="99"/>
    <w:semiHidden/>
    <w:unhideWhenUsed/>
    <w:rsid w:val="003F0455"/>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F0455"/>
    <w:rPr>
      <w:rFonts w:ascii="Lucida Grande" w:hAnsi="Lucida Grande" w:cs="Lucida Grande"/>
      <w:sz w:val="24"/>
      <w:szCs w:val="24"/>
    </w:rPr>
  </w:style>
  <w:style w:type="paragraph" w:styleId="TableofFigures">
    <w:name w:val="table of figures"/>
    <w:basedOn w:val="Normal"/>
    <w:next w:val="Normal"/>
    <w:uiPriority w:val="99"/>
    <w:unhideWhenUsed/>
    <w:rsid w:val="0056142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183">
      <w:bodyDiv w:val="1"/>
      <w:marLeft w:val="0"/>
      <w:marRight w:val="0"/>
      <w:marTop w:val="0"/>
      <w:marBottom w:val="0"/>
      <w:divBdr>
        <w:top w:val="none" w:sz="0" w:space="0" w:color="auto"/>
        <w:left w:val="none" w:sz="0" w:space="0" w:color="auto"/>
        <w:bottom w:val="none" w:sz="0" w:space="0" w:color="auto"/>
        <w:right w:val="none" w:sz="0" w:space="0" w:color="auto"/>
      </w:divBdr>
    </w:div>
    <w:div w:id="67774113">
      <w:bodyDiv w:val="1"/>
      <w:marLeft w:val="0"/>
      <w:marRight w:val="0"/>
      <w:marTop w:val="0"/>
      <w:marBottom w:val="0"/>
      <w:divBdr>
        <w:top w:val="none" w:sz="0" w:space="0" w:color="auto"/>
        <w:left w:val="none" w:sz="0" w:space="0" w:color="auto"/>
        <w:bottom w:val="none" w:sz="0" w:space="0" w:color="auto"/>
        <w:right w:val="none" w:sz="0" w:space="0" w:color="auto"/>
      </w:divBdr>
      <w:divsChild>
        <w:div w:id="1247806393">
          <w:marLeft w:val="547"/>
          <w:marRight w:val="0"/>
          <w:marTop w:val="106"/>
          <w:marBottom w:val="0"/>
          <w:divBdr>
            <w:top w:val="none" w:sz="0" w:space="0" w:color="auto"/>
            <w:left w:val="none" w:sz="0" w:space="0" w:color="auto"/>
            <w:bottom w:val="none" w:sz="0" w:space="0" w:color="auto"/>
            <w:right w:val="none" w:sz="0" w:space="0" w:color="auto"/>
          </w:divBdr>
        </w:div>
        <w:div w:id="1082145066">
          <w:marLeft w:val="1166"/>
          <w:marRight w:val="0"/>
          <w:marTop w:val="91"/>
          <w:marBottom w:val="0"/>
          <w:divBdr>
            <w:top w:val="none" w:sz="0" w:space="0" w:color="auto"/>
            <w:left w:val="none" w:sz="0" w:space="0" w:color="auto"/>
            <w:bottom w:val="none" w:sz="0" w:space="0" w:color="auto"/>
            <w:right w:val="none" w:sz="0" w:space="0" w:color="auto"/>
          </w:divBdr>
        </w:div>
        <w:div w:id="175048746">
          <w:marLeft w:val="1166"/>
          <w:marRight w:val="0"/>
          <w:marTop w:val="91"/>
          <w:marBottom w:val="0"/>
          <w:divBdr>
            <w:top w:val="none" w:sz="0" w:space="0" w:color="auto"/>
            <w:left w:val="none" w:sz="0" w:space="0" w:color="auto"/>
            <w:bottom w:val="none" w:sz="0" w:space="0" w:color="auto"/>
            <w:right w:val="none" w:sz="0" w:space="0" w:color="auto"/>
          </w:divBdr>
        </w:div>
        <w:div w:id="1363821897">
          <w:marLeft w:val="1166"/>
          <w:marRight w:val="0"/>
          <w:marTop w:val="91"/>
          <w:marBottom w:val="0"/>
          <w:divBdr>
            <w:top w:val="none" w:sz="0" w:space="0" w:color="auto"/>
            <w:left w:val="none" w:sz="0" w:space="0" w:color="auto"/>
            <w:bottom w:val="none" w:sz="0" w:space="0" w:color="auto"/>
            <w:right w:val="none" w:sz="0" w:space="0" w:color="auto"/>
          </w:divBdr>
        </w:div>
        <w:div w:id="1695158153">
          <w:marLeft w:val="1166"/>
          <w:marRight w:val="0"/>
          <w:marTop w:val="91"/>
          <w:marBottom w:val="0"/>
          <w:divBdr>
            <w:top w:val="none" w:sz="0" w:space="0" w:color="auto"/>
            <w:left w:val="none" w:sz="0" w:space="0" w:color="auto"/>
            <w:bottom w:val="none" w:sz="0" w:space="0" w:color="auto"/>
            <w:right w:val="none" w:sz="0" w:space="0" w:color="auto"/>
          </w:divBdr>
        </w:div>
      </w:divsChild>
    </w:div>
    <w:div w:id="94980228">
      <w:bodyDiv w:val="1"/>
      <w:marLeft w:val="0"/>
      <w:marRight w:val="0"/>
      <w:marTop w:val="0"/>
      <w:marBottom w:val="0"/>
      <w:divBdr>
        <w:top w:val="none" w:sz="0" w:space="0" w:color="auto"/>
        <w:left w:val="none" w:sz="0" w:space="0" w:color="auto"/>
        <w:bottom w:val="none" w:sz="0" w:space="0" w:color="auto"/>
        <w:right w:val="none" w:sz="0" w:space="0" w:color="auto"/>
      </w:divBdr>
      <w:divsChild>
        <w:div w:id="1061027990">
          <w:marLeft w:val="547"/>
          <w:marRight w:val="0"/>
          <w:marTop w:val="134"/>
          <w:marBottom w:val="0"/>
          <w:divBdr>
            <w:top w:val="none" w:sz="0" w:space="0" w:color="auto"/>
            <w:left w:val="none" w:sz="0" w:space="0" w:color="auto"/>
            <w:bottom w:val="none" w:sz="0" w:space="0" w:color="auto"/>
            <w:right w:val="none" w:sz="0" w:space="0" w:color="auto"/>
          </w:divBdr>
        </w:div>
        <w:div w:id="1830317460">
          <w:marLeft w:val="1166"/>
          <w:marRight w:val="0"/>
          <w:marTop w:val="115"/>
          <w:marBottom w:val="0"/>
          <w:divBdr>
            <w:top w:val="none" w:sz="0" w:space="0" w:color="auto"/>
            <w:left w:val="none" w:sz="0" w:space="0" w:color="auto"/>
            <w:bottom w:val="none" w:sz="0" w:space="0" w:color="auto"/>
            <w:right w:val="none" w:sz="0" w:space="0" w:color="auto"/>
          </w:divBdr>
        </w:div>
        <w:div w:id="286081571">
          <w:marLeft w:val="1166"/>
          <w:marRight w:val="0"/>
          <w:marTop w:val="115"/>
          <w:marBottom w:val="0"/>
          <w:divBdr>
            <w:top w:val="none" w:sz="0" w:space="0" w:color="auto"/>
            <w:left w:val="none" w:sz="0" w:space="0" w:color="auto"/>
            <w:bottom w:val="none" w:sz="0" w:space="0" w:color="auto"/>
            <w:right w:val="none" w:sz="0" w:space="0" w:color="auto"/>
          </w:divBdr>
        </w:div>
        <w:div w:id="1323393704">
          <w:marLeft w:val="1166"/>
          <w:marRight w:val="0"/>
          <w:marTop w:val="115"/>
          <w:marBottom w:val="0"/>
          <w:divBdr>
            <w:top w:val="none" w:sz="0" w:space="0" w:color="auto"/>
            <w:left w:val="none" w:sz="0" w:space="0" w:color="auto"/>
            <w:bottom w:val="none" w:sz="0" w:space="0" w:color="auto"/>
            <w:right w:val="none" w:sz="0" w:space="0" w:color="auto"/>
          </w:divBdr>
        </w:div>
        <w:div w:id="1547915176">
          <w:marLeft w:val="1166"/>
          <w:marRight w:val="0"/>
          <w:marTop w:val="115"/>
          <w:marBottom w:val="0"/>
          <w:divBdr>
            <w:top w:val="none" w:sz="0" w:space="0" w:color="auto"/>
            <w:left w:val="none" w:sz="0" w:space="0" w:color="auto"/>
            <w:bottom w:val="none" w:sz="0" w:space="0" w:color="auto"/>
            <w:right w:val="none" w:sz="0" w:space="0" w:color="auto"/>
          </w:divBdr>
        </w:div>
      </w:divsChild>
    </w:div>
    <w:div w:id="120271859">
      <w:bodyDiv w:val="1"/>
      <w:marLeft w:val="0"/>
      <w:marRight w:val="0"/>
      <w:marTop w:val="0"/>
      <w:marBottom w:val="0"/>
      <w:divBdr>
        <w:top w:val="none" w:sz="0" w:space="0" w:color="auto"/>
        <w:left w:val="none" w:sz="0" w:space="0" w:color="auto"/>
        <w:bottom w:val="none" w:sz="0" w:space="0" w:color="auto"/>
        <w:right w:val="none" w:sz="0" w:space="0" w:color="auto"/>
      </w:divBdr>
    </w:div>
    <w:div w:id="128591707">
      <w:bodyDiv w:val="1"/>
      <w:marLeft w:val="0"/>
      <w:marRight w:val="0"/>
      <w:marTop w:val="0"/>
      <w:marBottom w:val="0"/>
      <w:divBdr>
        <w:top w:val="none" w:sz="0" w:space="0" w:color="auto"/>
        <w:left w:val="none" w:sz="0" w:space="0" w:color="auto"/>
        <w:bottom w:val="none" w:sz="0" w:space="0" w:color="auto"/>
        <w:right w:val="none" w:sz="0" w:space="0" w:color="auto"/>
      </w:divBdr>
    </w:div>
    <w:div w:id="137962583">
      <w:bodyDiv w:val="1"/>
      <w:marLeft w:val="0"/>
      <w:marRight w:val="0"/>
      <w:marTop w:val="0"/>
      <w:marBottom w:val="0"/>
      <w:divBdr>
        <w:top w:val="none" w:sz="0" w:space="0" w:color="auto"/>
        <w:left w:val="none" w:sz="0" w:space="0" w:color="auto"/>
        <w:bottom w:val="none" w:sz="0" w:space="0" w:color="auto"/>
        <w:right w:val="none" w:sz="0" w:space="0" w:color="auto"/>
      </w:divBdr>
    </w:div>
    <w:div w:id="213391559">
      <w:bodyDiv w:val="1"/>
      <w:marLeft w:val="0"/>
      <w:marRight w:val="0"/>
      <w:marTop w:val="0"/>
      <w:marBottom w:val="0"/>
      <w:divBdr>
        <w:top w:val="none" w:sz="0" w:space="0" w:color="auto"/>
        <w:left w:val="none" w:sz="0" w:space="0" w:color="auto"/>
        <w:bottom w:val="none" w:sz="0" w:space="0" w:color="auto"/>
        <w:right w:val="none" w:sz="0" w:space="0" w:color="auto"/>
      </w:divBdr>
    </w:div>
    <w:div w:id="215943805">
      <w:bodyDiv w:val="1"/>
      <w:marLeft w:val="0"/>
      <w:marRight w:val="0"/>
      <w:marTop w:val="0"/>
      <w:marBottom w:val="0"/>
      <w:divBdr>
        <w:top w:val="none" w:sz="0" w:space="0" w:color="auto"/>
        <w:left w:val="none" w:sz="0" w:space="0" w:color="auto"/>
        <w:bottom w:val="none" w:sz="0" w:space="0" w:color="auto"/>
        <w:right w:val="none" w:sz="0" w:space="0" w:color="auto"/>
      </w:divBdr>
    </w:div>
    <w:div w:id="259027506">
      <w:bodyDiv w:val="1"/>
      <w:marLeft w:val="0"/>
      <w:marRight w:val="0"/>
      <w:marTop w:val="0"/>
      <w:marBottom w:val="0"/>
      <w:divBdr>
        <w:top w:val="none" w:sz="0" w:space="0" w:color="auto"/>
        <w:left w:val="none" w:sz="0" w:space="0" w:color="auto"/>
        <w:bottom w:val="none" w:sz="0" w:space="0" w:color="auto"/>
        <w:right w:val="none" w:sz="0" w:space="0" w:color="auto"/>
      </w:divBdr>
      <w:divsChild>
        <w:div w:id="1175802346">
          <w:marLeft w:val="446"/>
          <w:marRight w:val="0"/>
          <w:marTop w:val="0"/>
          <w:marBottom w:val="0"/>
          <w:divBdr>
            <w:top w:val="none" w:sz="0" w:space="0" w:color="auto"/>
            <w:left w:val="none" w:sz="0" w:space="0" w:color="auto"/>
            <w:bottom w:val="none" w:sz="0" w:space="0" w:color="auto"/>
            <w:right w:val="none" w:sz="0" w:space="0" w:color="auto"/>
          </w:divBdr>
        </w:div>
        <w:div w:id="1060908643">
          <w:marLeft w:val="446"/>
          <w:marRight w:val="0"/>
          <w:marTop w:val="0"/>
          <w:marBottom w:val="0"/>
          <w:divBdr>
            <w:top w:val="none" w:sz="0" w:space="0" w:color="auto"/>
            <w:left w:val="none" w:sz="0" w:space="0" w:color="auto"/>
            <w:bottom w:val="none" w:sz="0" w:space="0" w:color="auto"/>
            <w:right w:val="none" w:sz="0" w:space="0" w:color="auto"/>
          </w:divBdr>
        </w:div>
        <w:div w:id="569773897">
          <w:marLeft w:val="446"/>
          <w:marRight w:val="0"/>
          <w:marTop w:val="0"/>
          <w:marBottom w:val="0"/>
          <w:divBdr>
            <w:top w:val="none" w:sz="0" w:space="0" w:color="auto"/>
            <w:left w:val="none" w:sz="0" w:space="0" w:color="auto"/>
            <w:bottom w:val="none" w:sz="0" w:space="0" w:color="auto"/>
            <w:right w:val="none" w:sz="0" w:space="0" w:color="auto"/>
          </w:divBdr>
        </w:div>
      </w:divsChild>
    </w:div>
    <w:div w:id="259139880">
      <w:bodyDiv w:val="1"/>
      <w:marLeft w:val="0"/>
      <w:marRight w:val="0"/>
      <w:marTop w:val="0"/>
      <w:marBottom w:val="0"/>
      <w:divBdr>
        <w:top w:val="none" w:sz="0" w:space="0" w:color="auto"/>
        <w:left w:val="none" w:sz="0" w:space="0" w:color="auto"/>
        <w:bottom w:val="none" w:sz="0" w:space="0" w:color="auto"/>
        <w:right w:val="none" w:sz="0" w:space="0" w:color="auto"/>
      </w:divBdr>
    </w:div>
    <w:div w:id="276185393">
      <w:bodyDiv w:val="1"/>
      <w:marLeft w:val="0"/>
      <w:marRight w:val="0"/>
      <w:marTop w:val="0"/>
      <w:marBottom w:val="0"/>
      <w:divBdr>
        <w:top w:val="none" w:sz="0" w:space="0" w:color="auto"/>
        <w:left w:val="none" w:sz="0" w:space="0" w:color="auto"/>
        <w:bottom w:val="none" w:sz="0" w:space="0" w:color="auto"/>
        <w:right w:val="none" w:sz="0" w:space="0" w:color="auto"/>
      </w:divBdr>
    </w:div>
    <w:div w:id="294219293">
      <w:bodyDiv w:val="1"/>
      <w:marLeft w:val="0"/>
      <w:marRight w:val="0"/>
      <w:marTop w:val="0"/>
      <w:marBottom w:val="0"/>
      <w:divBdr>
        <w:top w:val="none" w:sz="0" w:space="0" w:color="auto"/>
        <w:left w:val="none" w:sz="0" w:space="0" w:color="auto"/>
        <w:bottom w:val="none" w:sz="0" w:space="0" w:color="auto"/>
        <w:right w:val="none" w:sz="0" w:space="0" w:color="auto"/>
      </w:divBdr>
      <w:divsChild>
        <w:div w:id="616449859">
          <w:marLeft w:val="547"/>
          <w:marRight w:val="0"/>
          <w:marTop w:val="106"/>
          <w:marBottom w:val="0"/>
          <w:divBdr>
            <w:top w:val="none" w:sz="0" w:space="0" w:color="auto"/>
            <w:left w:val="none" w:sz="0" w:space="0" w:color="auto"/>
            <w:bottom w:val="none" w:sz="0" w:space="0" w:color="auto"/>
            <w:right w:val="none" w:sz="0" w:space="0" w:color="auto"/>
          </w:divBdr>
        </w:div>
        <w:div w:id="1527717211">
          <w:marLeft w:val="1166"/>
          <w:marRight w:val="0"/>
          <w:marTop w:val="96"/>
          <w:marBottom w:val="0"/>
          <w:divBdr>
            <w:top w:val="none" w:sz="0" w:space="0" w:color="auto"/>
            <w:left w:val="none" w:sz="0" w:space="0" w:color="auto"/>
            <w:bottom w:val="none" w:sz="0" w:space="0" w:color="auto"/>
            <w:right w:val="none" w:sz="0" w:space="0" w:color="auto"/>
          </w:divBdr>
        </w:div>
        <w:div w:id="1042167841">
          <w:marLeft w:val="1166"/>
          <w:marRight w:val="0"/>
          <w:marTop w:val="96"/>
          <w:marBottom w:val="0"/>
          <w:divBdr>
            <w:top w:val="none" w:sz="0" w:space="0" w:color="auto"/>
            <w:left w:val="none" w:sz="0" w:space="0" w:color="auto"/>
            <w:bottom w:val="none" w:sz="0" w:space="0" w:color="auto"/>
            <w:right w:val="none" w:sz="0" w:space="0" w:color="auto"/>
          </w:divBdr>
        </w:div>
        <w:div w:id="1093817096">
          <w:marLeft w:val="547"/>
          <w:marRight w:val="0"/>
          <w:marTop w:val="106"/>
          <w:marBottom w:val="0"/>
          <w:divBdr>
            <w:top w:val="none" w:sz="0" w:space="0" w:color="auto"/>
            <w:left w:val="none" w:sz="0" w:space="0" w:color="auto"/>
            <w:bottom w:val="none" w:sz="0" w:space="0" w:color="auto"/>
            <w:right w:val="none" w:sz="0" w:space="0" w:color="auto"/>
          </w:divBdr>
        </w:div>
        <w:div w:id="196549486">
          <w:marLeft w:val="1166"/>
          <w:marRight w:val="0"/>
          <w:marTop w:val="96"/>
          <w:marBottom w:val="0"/>
          <w:divBdr>
            <w:top w:val="none" w:sz="0" w:space="0" w:color="auto"/>
            <w:left w:val="none" w:sz="0" w:space="0" w:color="auto"/>
            <w:bottom w:val="none" w:sz="0" w:space="0" w:color="auto"/>
            <w:right w:val="none" w:sz="0" w:space="0" w:color="auto"/>
          </w:divBdr>
        </w:div>
        <w:div w:id="313070560">
          <w:marLeft w:val="547"/>
          <w:marRight w:val="0"/>
          <w:marTop w:val="106"/>
          <w:marBottom w:val="0"/>
          <w:divBdr>
            <w:top w:val="none" w:sz="0" w:space="0" w:color="auto"/>
            <w:left w:val="none" w:sz="0" w:space="0" w:color="auto"/>
            <w:bottom w:val="none" w:sz="0" w:space="0" w:color="auto"/>
            <w:right w:val="none" w:sz="0" w:space="0" w:color="auto"/>
          </w:divBdr>
        </w:div>
        <w:div w:id="657340323">
          <w:marLeft w:val="547"/>
          <w:marRight w:val="0"/>
          <w:marTop w:val="106"/>
          <w:marBottom w:val="0"/>
          <w:divBdr>
            <w:top w:val="none" w:sz="0" w:space="0" w:color="auto"/>
            <w:left w:val="none" w:sz="0" w:space="0" w:color="auto"/>
            <w:bottom w:val="none" w:sz="0" w:space="0" w:color="auto"/>
            <w:right w:val="none" w:sz="0" w:space="0" w:color="auto"/>
          </w:divBdr>
        </w:div>
        <w:div w:id="1838954020">
          <w:marLeft w:val="547"/>
          <w:marRight w:val="0"/>
          <w:marTop w:val="106"/>
          <w:marBottom w:val="0"/>
          <w:divBdr>
            <w:top w:val="none" w:sz="0" w:space="0" w:color="auto"/>
            <w:left w:val="none" w:sz="0" w:space="0" w:color="auto"/>
            <w:bottom w:val="none" w:sz="0" w:space="0" w:color="auto"/>
            <w:right w:val="none" w:sz="0" w:space="0" w:color="auto"/>
          </w:divBdr>
        </w:div>
      </w:divsChild>
    </w:div>
    <w:div w:id="304895149">
      <w:bodyDiv w:val="1"/>
      <w:marLeft w:val="0"/>
      <w:marRight w:val="0"/>
      <w:marTop w:val="0"/>
      <w:marBottom w:val="0"/>
      <w:divBdr>
        <w:top w:val="none" w:sz="0" w:space="0" w:color="auto"/>
        <w:left w:val="none" w:sz="0" w:space="0" w:color="auto"/>
        <w:bottom w:val="none" w:sz="0" w:space="0" w:color="auto"/>
        <w:right w:val="none" w:sz="0" w:space="0" w:color="auto"/>
      </w:divBdr>
      <w:divsChild>
        <w:div w:id="307056505">
          <w:marLeft w:val="547"/>
          <w:marRight w:val="0"/>
          <w:marTop w:val="96"/>
          <w:marBottom w:val="0"/>
          <w:divBdr>
            <w:top w:val="none" w:sz="0" w:space="0" w:color="auto"/>
            <w:left w:val="none" w:sz="0" w:space="0" w:color="auto"/>
            <w:bottom w:val="none" w:sz="0" w:space="0" w:color="auto"/>
            <w:right w:val="none" w:sz="0" w:space="0" w:color="auto"/>
          </w:divBdr>
        </w:div>
        <w:div w:id="866798658">
          <w:marLeft w:val="547"/>
          <w:marRight w:val="0"/>
          <w:marTop w:val="96"/>
          <w:marBottom w:val="0"/>
          <w:divBdr>
            <w:top w:val="none" w:sz="0" w:space="0" w:color="auto"/>
            <w:left w:val="none" w:sz="0" w:space="0" w:color="auto"/>
            <w:bottom w:val="none" w:sz="0" w:space="0" w:color="auto"/>
            <w:right w:val="none" w:sz="0" w:space="0" w:color="auto"/>
          </w:divBdr>
        </w:div>
      </w:divsChild>
    </w:div>
    <w:div w:id="486165236">
      <w:bodyDiv w:val="1"/>
      <w:marLeft w:val="0"/>
      <w:marRight w:val="0"/>
      <w:marTop w:val="0"/>
      <w:marBottom w:val="0"/>
      <w:divBdr>
        <w:top w:val="none" w:sz="0" w:space="0" w:color="auto"/>
        <w:left w:val="none" w:sz="0" w:space="0" w:color="auto"/>
        <w:bottom w:val="none" w:sz="0" w:space="0" w:color="auto"/>
        <w:right w:val="none" w:sz="0" w:space="0" w:color="auto"/>
      </w:divBdr>
    </w:div>
    <w:div w:id="524250527">
      <w:bodyDiv w:val="1"/>
      <w:marLeft w:val="0"/>
      <w:marRight w:val="0"/>
      <w:marTop w:val="0"/>
      <w:marBottom w:val="0"/>
      <w:divBdr>
        <w:top w:val="none" w:sz="0" w:space="0" w:color="auto"/>
        <w:left w:val="none" w:sz="0" w:space="0" w:color="auto"/>
        <w:bottom w:val="none" w:sz="0" w:space="0" w:color="auto"/>
        <w:right w:val="none" w:sz="0" w:space="0" w:color="auto"/>
      </w:divBdr>
    </w:div>
    <w:div w:id="599722773">
      <w:bodyDiv w:val="1"/>
      <w:marLeft w:val="0"/>
      <w:marRight w:val="0"/>
      <w:marTop w:val="0"/>
      <w:marBottom w:val="0"/>
      <w:divBdr>
        <w:top w:val="none" w:sz="0" w:space="0" w:color="auto"/>
        <w:left w:val="none" w:sz="0" w:space="0" w:color="auto"/>
        <w:bottom w:val="none" w:sz="0" w:space="0" w:color="auto"/>
        <w:right w:val="none" w:sz="0" w:space="0" w:color="auto"/>
      </w:divBdr>
    </w:div>
    <w:div w:id="644164746">
      <w:bodyDiv w:val="1"/>
      <w:marLeft w:val="0"/>
      <w:marRight w:val="0"/>
      <w:marTop w:val="0"/>
      <w:marBottom w:val="0"/>
      <w:divBdr>
        <w:top w:val="none" w:sz="0" w:space="0" w:color="auto"/>
        <w:left w:val="none" w:sz="0" w:space="0" w:color="auto"/>
        <w:bottom w:val="none" w:sz="0" w:space="0" w:color="auto"/>
        <w:right w:val="none" w:sz="0" w:space="0" w:color="auto"/>
      </w:divBdr>
      <w:divsChild>
        <w:div w:id="1194609491">
          <w:marLeft w:val="547"/>
          <w:marRight w:val="0"/>
          <w:marTop w:val="130"/>
          <w:marBottom w:val="0"/>
          <w:divBdr>
            <w:top w:val="none" w:sz="0" w:space="0" w:color="auto"/>
            <w:left w:val="none" w:sz="0" w:space="0" w:color="auto"/>
            <w:bottom w:val="none" w:sz="0" w:space="0" w:color="auto"/>
            <w:right w:val="none" w:sz="0" w:space="0" w:color="auto"/>
          </w:divBdr>
        </w:div>
        <w:div w:id="1235968369">
          <w:marLeft w:val="547"/>
          <w:marRight w:val="0"/>
          <w:marTop w:val="130"/>
          <w:marBottom w:val="0"/>
          <w:divBdr>
            <w:top w:val="none" w:sz="0" w:space="0" w:color="auto"/>
            <w:left w:val="none" w:sz="0" w:space="0" w:color="auto"/>
            <w:bottom w:val="none" w:sz="0" w:space="0" w:color="auto"/>
            <w:right w:val="none" w:sz="0" w:space="0" w:color="auto"/>
          </w:divBdr>
        </w:div>
        <w:div w:id="654534634">
          <w:marLeft w:val="547"/>
          <w:marRight w:val="0"/>
          <w:marTop w:val="130"/>
          <w:marBottom w:val="0"/>
          <w:divBdr>
            <w:top w:val="none" w:sz="0" w:space="0" w:color="auto"/>
            <w:left w:val="none" w:sz="0" w:space="0" w:color="auto"/>
            <w:bottom w:val="none" w:sz="0" w:space="0" w:color="auto"/>
            <w:right w:val="none" w:sz="0" w:space="0" w:color="auto"/>
          </w:divBdr>
        </w:div>
      </w:divsChild>
    </w:div>
    <w:div w:id="663704065">
      <w:bodyDiv w:val="1"/>
      <w:marLeft w:val="0"/>
      <w:marRight w:val="0"/>
      <w:marTop w:val="0"/>
      <w:marBottom w:val="0"/>
      <w:divBdr>
        <w:top w:val="none" w:sz="0" w:space="0" w:color="auto"/>
        <w:left w:val="none" w:sz="0" w:space="0" w:color="auto"/>
        <w:bottom w:val="none" w:sz="0" w:space="0" w:color="auto"/>
        <w:right w:val="none" w:sz="0" w:space="0" w:color="auto"/>
      </w:divBdr>
      <w:divsChild>
        <w:div w:id="999189493">
          <w:marLeft w:val="547"/>
          <w:marRight w:val="0"/>
          <w:marTop w:val="120"/>
          <w:marBottom w:val="0"/>
          <w:divBdr>
            <w:top w:val="none" w:sz="0" w:space="0" w:color="auto"/>
            <w:left w:val="none" w:sz="0" w:space="0" w:color="auto"/>
            <w:bottom w:val="none" w:sz="0" w:space="0" w:color="auto"/>
            <w:right w:val="none" w:sz="0" w:space="0" w:color="auto"/>
          </w:divBdr>
        </w:div>
        <w:div w:id="1040593808">
          <w:marLeft w:val="547"/>
          <w:marRight w:val="0"/>
          <w:marTop w:val="120"/>
          <w:marBottom w:val="0"/>
          <w:divBdr>
            <w:top w:val="none" w:sz="0" w:space="0" w:color="auto"/>
            <w:left w:val="none" w:sz="0" w:space="0" w:color="auto"/>
            <w:bottom w:val="none" w:sz="0" w:space="0" w:color="auto"/>
            <w:right w:val="none" w:sz="0" w:space="0" w:color="auto"/>
          </w:divBdr>
        </w:div>
        <w:div w:id="1025785197">
          <w:marLeft w:val="1166"/>
          <w:marRight w:val="0"/>
          <w:marTop w:val="106"/>
          <w:marBottom w:val="0"/>
          <w:divBdr>
            <w:top w:val="none" w:sz="0" w:space="0" w:color="auto"/>
            <w:left w:val="none" w:sz="0" w:space="0" w:color="auto"/>
            <w:bottom w:val="none" w:sz="0" w:space="0" w:color="auto"/>
            <w:right w:val="none" w:sz="0" w:space="0" w:color="auto"/>
          </w:divBdr>
        </w:div>
        <w:div w:id="1563713959">
          <w:marLeft w:val="1166"/>
          <w:marRight w:val="0"/>
          <w:marTop w:val="106"/>
          <w:marBottom w:val="0"/>
          <w:divBdr>
            <w:top w:val="none" w:sz="0" w:space="0" w:color="auto"/>
            <w:left w:val="none" w:sz="0" w:space="0" w:color="auto"/>
            <w:bottom w:val="none" w:sz="0" w:space="0" w:color="auto"/>
            <w:right w:val="none" w:sz="0" w:space="0" w:color="auto"/>
          </w:divBdr>
        </w:div>
        <w:div w:id="1668555569">
          <w:marLeft w:val="547"/>
          <w:marRight w:val="0"/>
          <w:marTop w:val="120"/>
          <w:marBottom w:val="0"/>
          <w:divBdr>
            <w:top w:val="none" w:sz="0" w:space="0" w:color="auto"/>
            <w:left w:val="none" w:sz="0" w:space="0" w:color="auto"/>
            <w:bottom w:val="none" w:sz="0" w:space="0" w:color="auto"/>
            <w:right w:val="none" w:sz="0" w:space="0" w:color="auto"/>
          </w:divBdr>
        </w:div>
        <w:div w:id="265232552">
          <w:marLeft w:val="1166"/>
          <w:marRight w:val="0"/>
          <w:marTop w:val="106"/>
          <w:marBottom w:val="0"/>
          <w:divBdr>
            <w:top w:val="none" w:sz="0" w:space="0" w:color="auto"/>
            <w:left w:val="none" w:sz="0" w:space="0" w:color="auto"/>
            <w:bottom w:val="none" w:sz="0" w:space="0" w:color="auto"/>
            <w:right w:val="none" w:sz="0" w:space="0" w:color="auto"/>
          </w:divBdr>
        </w:div>
        <w:div w:id="1713461589">
          <w:marLeft w:val="1166"/>
          <w:marRight w:val="0"/>
          <w:marTop w:val="106"/>
          <w:marBottom w:val="0"/>
          <w:divBdr>
            <w:top w:val="none" w:sz="0" w:space="0" w:color="auto"/>
            <w:left w:val="none" w:sz="0" w:space="0" w:color="auto"/>
            <w:bottom w:val="none" w:sz="0" w:space="0" w:color="auto"/>
            <w:right w:val="none" w:sz="0" w:space="0" w:color="auto"/>
          </w:divBdr>
        </w:div>
      </w:divsChild>
    </w:div>
    <w:div w:id="667710278">
      <w:bodyDiv w:val="1"/>
      <w:marLeft w:val="0"/>
      <w:marRight w:val="0"/>
      <w:marTop w:val="0"/>
      <w:marBottom w:val="0"/>
      <w:divBdr>
        <w:top w:val="none" w:sz="0" w:space="0" w:color="auto"/>
        <w:left w:val="none" w:sz="0" w:space="0" w:color="auto"/>
        <w:bottom w:val="none" w:sz="0" w:space="0" w:color="auto"/>
        <w:right w:val="none" w:sz="0" w:space="0" w:color="auto"/>
      </w:divBdr>
    </w:div>
    <w:div w:id="680282297">
      <w:bodyDiv w:val="1"/>
      <w:marLeft w:val="0"/>
      <w:marRight w:val="0"/>
      <w:marTop w:val="0"/>
      <w:marBottom w:val="0"/>
      <w:divBdr>
        <w:top w:val="none" w:sz="0" w:space="0" w:color="auto"/>
        <w:left w:val="none" w:sz="0" w:space="0" w:color="auto"/>
        <w:bottom w:val="none" w:sz="0" w:space="0" w:color="auto"/>
        <w:right w:val="none" w:sz="0" w:space="0" w:color="auto"/>
      </w:divBdr>
    </w:div>
    <w:div w:id="686907187">
      <w:bodyDiv w:val="1"/>
      <w:marLeft w:val="0"/>
      <w:marRight w:val="0"/>
      <w:marTop w:val="0"/>
      <w:marBottom w:val="0"/>
      <w:divBdr>
        <w:top w:val="none" w:sz="0" w:space="0" w:color="auto"/>
        <w:left w:val="none" w:sz="0" w:space="0" w:color="auto"/>
        <w:bottom w:val="none" w:sz="0" w:space="0" w:color="auto"/>
        <w:right w:val="none" w:sz="0" w:space="0" w:color="auto"/>
      </w:divBdr>
    </w:div>
    <w:div w:id="694624504">
      <w:bodyDiv w:val="1"/>
      <w:marLeft w:val="0"/>
      <w:marRight w:val="0"/>
      <w:marTop w:val="0"/>
      <w:marBottom w:val="0"/>
      <w:divBdr>
        <w:top w:val="none" w:sz="0" w:space="0" w:color="auto"/>
        <w:left w:val="none" w:sz="0" w:space="0" w:color="auto"/>
        <w:bottom w:val="none" w:sz="0" w:space="0" w:color="auto"/>
        <w:right w:val="none" w:sz="0" w:space="0" w:color="auto"/>
      </w:divBdr>
    </w:div>
    <w:div w:id="779759894">
      <w:bodyDiv w:val="1"/>
      <w:marLeft w:val="0"/>
      <w:marRight w:val="0"/>
      <w:marTop w:val="0"/>
      <w:marBottom w:val="0"/>
      <w:divBdr>
        <w:top w:val="none" w:sz="0" w:space="0" w:color="auto"/>
        <w:left w:val="none" w:sz="0" w:space="0" w:color="auto"/>
        <w:bottom w:val="none" w:sz="0" w:space="0" w:color="auto"/>
        <w:right w:val="none" w:sz="0" w:space="0" w:color="auto"/>
      </w:divBdr>
      <w:divsChild>
        <w:div w:id="853958774">
          <w:marLeft w:val="547"/>
          <w:marRight w:val="0"/>
          <w:marTop w:val="96"/>
          <w:marBottom w:val="0"/>
          <w:divBdr>
            <w:top w:val="none" w:sz="0" w:space="0" w:color="auto"/>
            <w:left w:val="none" w:sz="0" w:space="0" w:color="auto"/>
            <w:bottom w:val="none" w:sz="0" w:space="0" w:color="auto"/>
            <w:right w:val="none" w:sz="0" w:space="0" w:color="auto"/>
          </w:divBdr>
        </w:div>
        <w:div w:id="101339692">
          <w:marLeft w:val="1166"/>
          <w:marRight w:val="0"/>
          <w:marTop w:val="82"/>
          <w:marBottom w:val="0"/>
          <w:divBdr>
            <w:top w:val="none" w:sz="0" w:space="0" w:color="auto"/>
            <w:left w:val="none" w:sz="0" w:space="0" w:color="auto"/>
            <w:bottom w:val="none" w:sz="0" w:space="0" w:color="auto"/>
            <w:right w:val="none" w:sz="0" w:space="0" w:color="auto"/>
          </w:divBdr>
        </w:div>
        <w:div w:id="252789424">
          <w:marLeft w:val="1166"/>
          <w:marRight w:val="0"/>
          <w:marTop w:val="82"/>
          <w:marBottom w:val="0"/>
          <w:divBdr>
            <w:top w:val="none" w:sz="0" w:space="0" w:color="auto"/>
            <w:left w:val="none" w:sz="0" w:space="0" w:color="auto"/>
            <w:bottom w:val="none" w:sz="0" w:space="0" w:color="auto"/>
            <w:right w:val="none" w:sz="0" w:space="0" w:color="auto"/>
          </w:divBdr>
        </w:div>
        <w:div w:id="1135485377">
          <w:marLeft w:val="547"/>
          <w:marRight w:val="0"/>
          <w:marTop w:val="96"/>
          <w:marBottom w:val="0"/>
          <w:divBdr>
            <w:top w:val="none" w:sz="0" w:space="0" w:color="auto"/>
            <w:left w:val="none" w:sz="0" w:space="0" w:color="auto"/>
            <w:bottom w:val="none" w:sz="0" w:space="0" w:color="auto"/>
            <w:right w:val="none" w:sz="0" w:space="0" w:color="auto"/>
          </w:divBdr>
        </w:div>
        <w:div w:id="1457218846">
          <w:marLeft w:val="1166"/>
          <w:marRight w:val="0"/>
          <w:marTop w:val="82"/>
          <w:marBottom w:val="0"/>
          <w:divBdr>
            <w:top w:val="none" w:sz="0" w:space="0" w:color="auto"/>
            <w:left w:val="none" w:sz="0" w:space="0" w:color="auto"/>
            <w:bottom w:val="none" w:sz="0" w:space="0" w:color="auto"/>
            <w:right w:val="none" w:sz="0" w:space="0" w:color="auto"/>
          </w:divBdr>
        </w:div>
        <w:div w:id="1451899018">
          <w:marLeft w:val="1166"/>
          <w:marRight w:val="0"/>
          <w:marTop w:val="82"/>
          <w:marBottom w:val="0"/>
          <w:divBdr>
            <w:top w:val="none" w:sz="0" w:space="0" w:color="auto"/>
            <w:left w:val="none" w:sz="0" w:space="0" w:color="auto"/>
            <w:bottom w:val="none" w:sz="0" w:space="0" w:color="auto"/>
            <w:right w:val="none" w:sz="0" w:space="0" w:color="auto"/>
          </w:divBdr>
        </w:div>
        <w:div w:id="984891622">
          <w:marLeft w:val="1166"/>
          <w:marRight w:val="0"/>
          <w:marTop w:val="82"/>
          <w:marBottom w:val="0"/>
          <w:divBdr>
            <w:top w:val="none" w:sz="0" w:space="0" w:color="auto"/>
            <w:left w:val="none" w:sz="0" w:space="0" w:color="auto"/>
            <w:bottom w:val="none" w:sz="0" w:space="0" w:color="auto"/>
            <w:right w:val="none" w:sz="0" w:space="0" w:color="auto"/>
          </w:divBdr>
        </w:div>
        <w:div w:id="218438732">
          <w:marLeft w:val="1166"/>
          <w:marRight w:val="0"/>
          <w:marTop w:val="82"/>
          <w:marBottom w:val="0"/>
          <w:divBdr>
            <w:top w:val="none" w:sz="0" w:space="0" w:color="auto"/>
            <w:left w:val="none" w:sz="0" w:space="0" w:color="auto"/>
            <w:bottom w:val="none" w:sz="0" w:space="0" w:color="auto"/>
            <w:right w:val="none" w:sz="0" w:space="0" w:color="auto"/>
          </w:divBdr>
        </w:div>
      </w:divsChild>
    </w:div>
    <w:div w:id="818418881">
      <w:bodyDiv w:val="1"/>
      <w:marLeft w:val="0"/>
      <w:marRight w:val="0"/>
      <w:marTop w:val="0"/>
      <w:marBottom w:val="0"/>
      <w:divBdr>
        <w:top w:val="none" w:sz="0" w:space="0" w:color="auto"/>
        <w:left w:val="none" w:sz="0" w:space="0" w:color="auto"/>
        <w:bottom w:val="none" w:sz="0" w:space="0" w:color="auto"/>
        <w:right w:val="none" w:sz="0" w:space="0" w:color="auto"/>
      </w:divBdr>
    </w:div>
    <w:div w:id="825516983">
      <w:bodyDiv w:val="1"/>
      <w:marLeft w:val="0"/>
      <w:marRight w:val="0"/>
      <w:marTop w:val="0"/>
      <w:marBottom w:val="0"/>
      <w:divBdr>
        <w:top w:val="none" w:sz="0" w:space="0" w:color="auto"/>
        <w:left w:val="none" w:sz="0" w:space="0" w:color="auto"/>
        <w:bottom w:val="none" w:sz="0" w:space="0" w:color="auto"/>
        <w:right w:val="none" w:sz="0" w:space="0" w:color="auto"/>
      </w:divBdr>
    </w:div>
    <w:div w:id="901058964">
      <w:bodyDiv w:val="1"/>
      <w:marLeft w:val="0"/>
      <w:marRight w:val="0"/>
      <w:marTop w:val="0"/>
      <w:marBottom w:val="0"/>
      <w:divBdr>
        <w:top w:val="none" w:sz="0" w:space="0" w:color="auto"/>
        <w:left w:val="none" w:sz="0" w:space="0" w:color="auto"/>
        <w:bottom w:val="none" w:sz="0" w:space="0" w:color="auto"/>
        <w:right w:val="none" w:sz="0" w:space="0" w:color="auto"/>
      </w:divBdr>
      <w:divsChild>
        <w:div w:id="916327415">
          <w:marLeft w:val="547"/>
          <w:marRight w:val="0"/>
          <w:marTop w:val="134"/>
          <w:marBottom w:val="0"/>
          <w:divBdr>
            <w:top w:val="none" w:sz="0" w:space="0" w:color="auto"/>
            <w:left w:val="none" w:sz="0" w:space="0" w:color="auto"/>
            <w:bottom w:val="none" w:sz="0" w:space="0" w:color="auto"/>
            <w:right w:val="none" w:sz="0" w:space="0" w:color="auto"/>
          </w:divBdr>
        </w:div>
        <w:div w:id="2117476909">
          <w:marLeft w:val="1166"/>
          <w:marRight w:val="0"/>
          <w:marTop w:val="115"/>
          <w:marBottom w:val="0"/>
          <w:divBdr>
            <w:top w:val="none" w:sz="0" w:space="0" w:color="auto"/>
            <w:left w:val="none" w:sz="0" w:space="0" w:color="auto"/>
            <w:bottom w:val="none" w:sz="0" w:space="0" w:color="auto"/>
            <w:right w:val="none" w:sz="0" w:space="0" w:color="auto"/>
          </w:divBdr>
        </w:div>
        <w:div w:id="384138916">
          <w:marLeft w:val="1166"/>
          <w:marRight w:val="0"/>
          <w:marTop w:val="115"/>
          <w:marBottom w:val="0"/>
          <w:divBdr>
            <w:top w:val="none" w:sz="0" w:space="0" w:color="auto"/>
            <w:left w:val="none" w:sz="0" w:space="0" w:color="auto"/>
            <w:bottom w:val="none" w:sz="0" w:space="0" w:color="auto"/>
            <w:right w:val="none" w:sz="0" w:space="0" w:color="auto"/>
          </w:divBdr>
        </w:div>
        <w:div w:id="2053114816">
          <w:marLeft w:val="1166"/>
          <w:marRight w:val="0"/>
          <w:marTop w:val="115"/>
          <w:marBottom w:val="0"/>
          <w:divBdr>
            <w:top w:val="none" w:sz="0" w:space="0" w:color="auto"/>
            <w:left w:val="none" w:sz="0" w:space="0" w:color="auto"/>
            <w:bottom w:val="none" w:sz="0" w:space="0" w:color="auto"/>
            <w:right w:val="none" w:sz="0" w:space="0" w:color="auto"/>
          </w:divBdr>
        </w:div>
        <w:div w:id="251859797">
          <w:marLeft w:val="1166"/>
          <w:marRight w:val="0"/>
          <w:marTop w:val="115"/>
          <w:marBottom w:val="0"/>
          <w:divBdr>
            <w:top w:val="none" w:sz="0" w:space="0" w:color="auto"/>
            <w:left w:val="none" w:sz="0" w:space="0" w:color="auto"/>
            <w:bottom w:val="none" w:sz="0" w:space="0" w:color="auto"/>
            <w:right w:val="none" w:sz="0" w:space="0" w:color="auto"/>
          </w:divBdr>
        </w:div>
      </w:divsChild>
    </w:div>
    <w:div w:id="983117737">
      <w:bodyDiv w:val="1"/>
      <w:marLeft w:val="0"/>
      <w:marRight w:val="0"/>
      <w:marTop w:val="0"/>
      <w:marBottom w:val="0"/>
      <w:divBdr>
        <w:top w:val="none" w:sz="0" w:space="0" w:color="auto"/>
        <w:left w:val="none" w:sz="0" w:space="0" w:color="auto"/>
        <w:bottom w:val="none" w:sz="0" w:space="0" w:color="auto"/>
        <w:right w:val="none" w:sz="0" w:space="0" w:color="auto"/>
      </w:divBdr>
    </w:div>
    <w:div w:id="994794759">
      <w:bodyDiv w:val="1"/>
      <w:marLeft w:val="0"/>
      <w:marRight w:val="0"/>
      <w:marTop w:val="0"/>
      <w:marBottom w:val="0"/>
      <w:divBdr>
        <w:top w:val="none" w:sz="0" w:space="0" w:color="auto"/>
        <w:left w:val="none" w:sz="0" w:space="0" w:color="auto"/>
        <w:bottom w:val="none" w:sz="0" w:space="0" w:color="auto"/>
        <w:right w:val="none" w:sz="0" w:space="0" w:color="auto"/>
      </w:divBdr>
      <w:divsChild>
        <w:div w:id="1100905750">
          <w:marLeft w:val="547"/>
          <w:marRight w:val="0"/>
          <w:marTop w:val="96"/>
          <w:marBottom w:val="0"/>
          <w:divBdr>
            <w:top w:val="none" w:sz="0" w:space="0" w:color="auto"/>
            <w:left w:val="none" w:sz="0" w:space="0" w:color="auto"/>
            <w:bottom w:val="none" w:sz="0" w:space="0" w:color="auto"/>
            <w:right w:val="none" w:sz="0" w:space="0" w:color="auto"/>
          </w:divBdr>
        </w:div>
        <w:div w:id="1445227375">
          <w:marLeft w:val="547"/>
          <w:marRight w:val="0"/>
          <w:marTop w:val="96"/>
          <w:marBottom w:val="0"/>
          <w:divBdr>
            <w:top w:val="none" w:sz="0" w:space="0" w:color="auto"/>
            <w:left w:val="none" w:sz="0" w:space="0" w:color="auto"/>
            <w:bottom w:val="none" w:sz="0" w:space="0" w:color="auto"/>
            <w:right w:val="none" w:sz="0" w:space="0" w:color="auto"/>
          </w:divBdr>
        </w:div>
        <w:div w:id="554318019">
          <w:marLeft w:val="547"/>
          <w:marRight w:val="0"/>
          <w:marTop w:val="96"/>
          <w:marBottom w:val="0"/>
          <w:divBdr>
            <w:top w:val="none" w:sz="0" w:space="0" w:color="auto"/>
            <w:left w:val="none" w:sz="0" w:space="0" w:color="auto"/>
            <w:bottom w:val="none" w:sz="0" w:space="0" w:color="auto"/>
            <w:right w:val="none" w:sz="0" w:space="0" w:color="auto"/>
          </w:divBdr>
        </w:div>
      </w:divsChild>
    </w:div>
    <w:div w:id="1002002539">
      <w:bodyDiv w:val="1"/>
      <w:marLeft w:val="0"/>
      <w:marRight w:val="0"/>
      <w:marTop w:val="0"/>
      <w:marBottom w:val="0"/>
      <w:divBdr>
        <w:top w:val="none" w:sz="0" w:space="0" w:color="auto"/>
        <w:left w:val="none" w:sz="0" w:space="0" w:color="auto"/>
        <w:bottom w:val="none" w:sz="0" w:space="0" w:color="auto"/>
        <w:right w:val="none" w:sz="0" w:space="0" w:color="auto"/>
      </w:divBdr>
    </w:div>
    <w:div w:id="1003581909">
      <w:bodyDiv w:val="1"/>
      <w:marLeft w:val="0"/>
      <w:marRight w:val="0"/>
      <w:marTop w:val="0"/>
      <w:marBottom w:val="0"/>
      <w:divBdr>
        <w:top w:val="none" w:sz="0" w:space="0" w:color="auto"/>
        <w:left w:val="none" w:sz="0" w:space="0" w:color="auto"/>
        <w:bottom w:val="none" w:sz="0" w:space="0" w:color="auto"/>
        <w:right w:val="none" w:sz="0" w:space="0" w:color="auto"/>
      </w:divBdr>
    </w:div>
    <w:div w:id="1041369271">
      <w:bodyDiv w:val="1"/>
      <w:marLeft w:val="0"/>
      <w:marRight w:val="0"/>
      <w:marTop w:val="0"/>
      <w:marBottom w:val="0"/>
      <w:divBdr>
        <w:top w:val="none" w:sz="0" w:space="0" w:color="auto"/>
        <w:left w:val="none" w:sz="0" w:space="0" w:color="auto"/>
        <w:bottom w:val="none" w:sz="0" w:space="0" w:color="auto"/>
        <w:right w:val="none" w:sz="0" w:space="0" w:color="auto"/>
      </w:divBdr>
    </w:div>
    <w:div w:id="1043672221">
      <w:bodyDiv w:val="1"/>
      <w:marLeft w:val="0"/>
      <w:marRight w:val="0"/>
      <w:marTop w:val="0"/>
      <w:marBottom w:val="0"/>
      <w:divBdr>
        <w:top w:val="none" w:sz="0" w:space="0" w:color="auto"/>
        <w:left w:val="none" w:sz="0" w:space="0" w:color="auto"/>
        <w:bottom w:val="none" w:sz="0" w:space="0" w:color="auto"/>
        <w:right w:val="none" w:sz="0" w:space="0" w:color="auto"/>
      </w:divBdr>
    </w:div>
    <w:div w:id="1050878519">
      <w:bodyDiv w:val="1"/>
      <w:marLeft w:val="0"/>
      <w:marRight w:val="0"/>
      <w:marTop w:val="0"/>
      <w:marBottom w:val="0"/>
      <w:divBdr>
        <w:top w:val="none" w:sz="0" w:space="0" w:color="auto"/>
        <w:left w:val="none" w:sz="0" w:space="0" w:color="auto"/>
        <w:bottom w:val="none" w:sz="0" w:space="0" w:color="auto"/>
        <w:right w:val="none" w:sz="0" w:space="0" w:color="auto"/>
      </w:divBdr>
    </w:div>
    <w:div w:id="1061751916">
      <w:bodyDiv w:val="1"/>
      <w:marLeft w:val="0"/>
      <w:marRight w:val="0"/>
      <w:marTop w:val="0"/>
      <w:marBottom w:val="0"/>
      <w:divBdr>
        <w:top w:val="none" w:sz="0" w:space="0" w:color="auto"/>
        <w:left w:val="none" w:sz="0" w:space="0" w:color="auto"/>
        <w:bottom w:val="none" w:sz="0" w:space="0" w:color="auto"/>
        <w:right w:val="none" w:sz="0" w:space="0" w:color="auto"/>
      </w:divBdr>
    </w:div>
    <w:div w:id="1089892576">
      <w:bodyDiv w:val="1"/>
      <w:marLeft w:val="0"/>
      <w:marRight w:val="0"/>
      <w:marTop w:val="0"/>
      <w:marBottom w:val="0"/>
      <w:divBdr>
        <w:top w:val="none" w:sz="0" w:space="0" w:color="auto"/>
        <w:left w:val="none" w:sz="0" w:space="0" w:color="auto"/>
        <w:bottom w:val="none" w:sz="0" w:space="0" w:color="auto"/>
        <w:right w:val="none" w:sz="0" w:space="0" w:color="auto"/>
      </w:divBdr>
    </w:div>
    <w:div w:id="1229152625">
      <w:bodyDiv w:val="1"/>
      <w:marLeft w:val="0"/>
      <w:marRight w:val="0"/>
      <w:marTop w:val="0"/>
      <w:marBottom w:val="0"/>
      <w:divBdr>
        <w:top w:val="none" w:sz="0" w:space="0" w:color="auto"/>
        <w:left w:val="none" w:sz="0" w:space="0" w:color="auto"/>
        <w:bottom w:val="none" w:sz="0" w:space="0" w:color="auto"/>
        <w:right w:val="none" w:sz="0" w:space="0" w:color="auto"/>
      </w:divBdr>
    </w:div>
    <w:div w:id="1250771433">
      <w:bodyDiv w:val="1"/>
      <w:marLeft w:val="0"/>
      <w:marRight w:val="0"/>
      <w:marTop w:val="0"/>
      <w:marBottom w:val="0"/>
      <w:divBdr>
        <w:top w:val="none" w:sz="0" w:space="0" w:color="auto"/>
        <w:left w:val="none" w:sz="0" w:space="0" w:color="auto"/>
        <w:bottom w:val="none" w:sz="0" w:space="0" w:color="auto"/>
        <w:right w:val="none" w:sz="0" w:space="0" w:color="auto"/>
      </w:divBdr>
    </w:div>
    <w:div w:id="1285162861">
      <w:bodyDiv w:val="1"/>
      <w:marLeft w:val="0"/>
      <w:marRight w:val="0"/>
      <w:marTop w:val="0"/>
      <w:marBottom w:val="0"/>
      <w:divBdr>
        <w:top w:val="none" w:sz="0" w:space="0" w:color="auto"/>
        <w:left w:val="none" w:sz="0" w:space="0" w:color="auto"/>
        <w:bottom w:val="none" w:sz="0" w:space="0" w:color="auto"/>
        <w:right w:val="none" w:sz="0" w:space="0" w:color="auto"/>
      </w:divBdr>
    </w:div>
    <w:div w:id="1288006296">
      <w:bodyDiv w:val="1"/>
      <w:marLeft w:val="0"/>
      <w:marRight w:val="0"/>
      <w:marTop w:val="0"/>
      <w:marBottom w:val="0"/>
      <w:divBdr>
        <w:top w:val="none" w:sz="0" w:space="0" w:color="auto"/>
        <w:left w:val="none" w:sz="0" w:space="0" w:color="auto"/>
        <w:bottom w:val="none" w:sz="0" w:space="0" w:color="auto"/>
        <w:right w:val="none" w:sz="0" w:space="0" w:color="auto"/>
      </w:divBdr>
    </w:div>
    <w:div w:id="1301575345">
      <w:bodyDiv w:val="1"/>
      <w:marLeft w:val="0"/>
      <w:marRight w:val="0"/>
      <w:marTop w:val="0"/>
      <w:marBottom w:val="0"/>
      <w:divBdr>
        <w:top w:val="none" w:sz="0" w:space="0" w:color="auto"/>
        <w:left w:val="none" w:sz="0" w:space="0" w:color="auto"/>
        <w:bottom w:val="none" w:sz="0" w:space="0" w:color="auto"/>
        <w:right w:val="none" w:sz="0" w:space="0" w:color="auto"/>
      </w:divBdr>
    </w:div>
    <w:div w:id="1416437445">
      <w:bodyDiv w:val="1"/>
      <w:marLeft w:val="0"/>
      <w:marRight w:val="0"/>
      <w:marTop w:val="0"/>
      <w:marBottom w:val="0"/>
      <w:divBdr>
        <w:top w:val="none" w:sz="0" w:space="0" w:color="auto"/>
        <w:left w:val="none" w:sz="0" w:space="0" w:color="auto"/>
        <w:bottom w:val="none" w:sz="0" w:space="0" w:color="auto"/>
        <w:right w:val="none" w:sz="0" w:space="0" w:color="auto"/>
      </w:divBdr>
    </w:div>
    <w:div w:id="1455245048">
      <w:bodyDiv w:val="1"/>
      <w:marLeft w:val="0"/>
      <w:marRight w:val="0"/>
      <w:marTop w:val="0"/>
      <w:marBottom w:val="0"/>
      <w:divBdr>
        <w:top w:val="none" w:sz="0" w:space="0" w:color="auto"/>
        <w:left w:val="none" w:sz="0" w:space="0" w:color="auto"/>
        <w:bottom w:val="none" w:sz="0" w:space="0" w:color="auto"/>
        <w:right w:val="none" w:sz="0" w:space="0" w:color="auto"/>
      </w:divBdr>
      <w:divsChild>
        <w:div w:id="689912945">
          <w:marLeft w:val="547"/>
          <w:marRight w:val="0"/>
          <w:marTop w:val="134"/>
          <w:marBottom w:val="0"/>
          <w:divBdr>
            <w:top w:val="none" w:sz="0" w:space="0" w:color="auto"/>
            <w:left w:val="none" w:sz="0" w:space="0" w:color="auto"/>
            <w:bottom w:val="none" w:sz="0" w:space="0" w:color="auto"/>
            <w:right w:val="none" w:sz="0" w:space="0" w:color="auto"/>
          </w:divBdr>
        </w:div>
        <w:div w:id="348219220">
          <w:marLeft w:val="1166"/>
          <w:marRight w:val="0"/>
          <w:marTop w:val="115"/>
          <w:marBottom w:val="0"/>
          <w:divBdr>
            <w:top w:val="none" w:sz="0" w:space="0" w:color="auto"/>
            <w:left w:val="none" w:sz="0" w:space="0" w:color="auto"/>
            <w:bottom w:val="none" w:sz="0" w:space="0" w:color="auto"/>
            <w:right w:val="none" w:sz="0" w:space="0" w:color="auto"/>
          </w:divBdr>
        </w:div>
        <w:div w:id="1786387355">
          <w:marLeft w:val="1166"/>
          <w:marRight w:val="0"/>
          <w:marTop w:val="115"/>
          <w:marBottom w:val="0"/>
          <w:divBdr>
            <w:top w:val="none" w:sz="0" w:space="0" w:color="auto"/>
            <w:left w:val="none" w:sz="0" w:space="0" w:color="auto"/>
            <w:bottom w:val="none" w:sz="0" w:space="0" w:color="auto"/>
            <w:right w:val="none" w:sz="0" w:space="0" w:color="auto"/>
          </w:divBdr>
        </w:div>
        <w:div w:id="971710255">
          <w:marLeft w:val="1166"/>
          <w:marRight w:val="0"/>
          <w:marTop w:val="115"/>
          <w:marBottom w:val="0"/>
          <w:divBdr>
            <w:top w:val="none" w:sz="0" w:space="0" w:color="auto"/>
            <w:left w:val="none" w:sz="0" w:space="0" w:color="auto"/>
            <w:bottom w:val="none" w:sz="0" w:space="0" w:color="auto"/>
            <w:right w:val="none" w:sz="0" w:space="0" w:color="auto"/>
          </w:divBdr>
        </w:div>
      </w:divsChild>
    </w:div>
    <w:div w:id="1461194358">
      <w:bodyDiv w:val="1"/>
      <w:marLeft w:val="0"/>
      <w:marRight w:val="0"/>
      <w:marTop w:val="0"/>
      <w:marBottom w:val="0"/>
      <w:divBdr>
        <w:top w:val="none" w:sz="0" w:space="0" w:color="auto"/>
        <w:left w:val="none" w:sz="0" w:space="0" w:color="auto"/>
        <w:bottom w:val="none" w:sz="0" w:space="0" w:color="auto"/>
        <w:right w:val="none" w:sz="0" w:space="0" w:color="auto"/>
      </w:divBdr>
    </w:div>
    <w:div w:id="1471291621">
      <w:bodyDiv w:val="1"/>
      <w:marLeft w:val="0"/>
      <w:marRight w:val="0"/>
      <w:marTop w:val="0"/>
      <w:marBottom w:val="0"/>
      <w:divBdr>
        <w:top w:val="none" w:sz="0" w:space="0" w:color="auto"/>
        <w:left w:val="none" w:sz="0" w:space="0" w:color="auto"/>
        <w:bottom w:val="none" w:sz="0" w:space="0" w:color="auto"/>
        <w:right w:val="none" w:sz="0" w:space="0" w:color="auto"/>
      </w:divBdr>
    </w:div>
    <w:div w:id="1493643246">
      <w:bodyDiv w:val="1"/>
      <w:marLeft w:val="0"/>
      <w:marRight w:val="0"/>
      <w:marTop w:val="0"/>
      <w:marBottom w:val="0"/>
      <w:divBdr>
        <w:top w:val="none" w:sz="0" w:space="0" w:color="auto"/>
        <w:left w:val="none" w:sz="0" w:space="0" w:color="auto"/>
        <w:bottom w:val="none" w:sz="0" w:space="0" w:color="auto"/>
        <w:right w:val="none" w:sz="0" w:space="0" w:color="auto"/>
      </w:divBdr>
    </w:div>
    <w:div w:id="1500192230">
      <w:bodyDiv w:val="1"/>
      <w:marLeft w:val="0"/>
      <w:marRight w:val="0"/>
      <w:marTop w:val="0"/>
      <w:marBottom w:val="0"/>
      <w:divBdr>
        <w:top w:val="none" w:sz="0" w:space="0" w:color="auto"/>
        <w:left w:val="none" w:sz="0" w:space="0" w:color="auto"/>
        <w:bottom w:val="none" w:sz="0" w:space="0" w:color="auto"/>
        <w:right w:val="none" w:sz="0" w:space="0" w:color="auto"/>
      </w:divBdr>
    </w:div>
    <w:div w:id="1542671502">
      <w:bodyDiv w:val="1"/>
      <w:marLeft w:val="0"/>
      <w:marRight w:val="0"/>
      <w:marTop w:val="0"/>
      <w:marBottom w:val="0"/>
      <w:divBdr>
        <w:top w:val="none" w:sz="0" w:space="0" w:color="auto"/>
        <w:left w:val="none" w:sz="0" w:space="0" w:color="auto"/>
        <w:bottom w:val="none" w:sz="0" w:space="0" w:color="auto"/>
        <w:right w:val="none" w:sz="0" w:space="0" w:color="auto"/>
      </w:divBdr>
      <w:divsChild>
        <w:div w:id="2031250938">
          <w:marLeft w:val="547"/>
          <w:marRight w:val="0"/>
          <w:marTop w:val="134"/>
          <w:marBottom w:val="0"/>
          <w:divBdr>
            <w:top w:val="none" w:sz="0" w:space="0" w:color="auto"/>
            <w:left w:val="none" w:sz="0" w:space="0" w:color="auto"/>
            <w:bottom w:val="none" w:sz="0" w:space="0" w:color="auto"/>
            <w:right w:val="none" w:sz="0" w:space="0" w:color="auto"/>
          </w:divBdr>
        </w:div>
        <w:div w:id="1388915331">
          <w:marLeft w:val="1166"/>
          <w:marRight w:val="0"/>
          <w:marTop w:val="115"/>
          <w:marBottom w:val="0"/>
          <w:divBdr>
            <w:top w:val="none" w:sz="0" w:space="0" w:color="auto"/>
            <w:left w:val="none" w:sz="0" w:space="0" w:color="auto"/>
            <w:bottom w:val="none" w:sz="0" w:space="0" w:color="auto"/>
            <w:right w:val="none" w:sz="0" w:space="0" w:color="auto"/>
          </w:divBdr>
        </w:div>
        <w:div w:id="255217240">
          <w:marLeft w:val="1166"/>
          <w:marRight w:val="0"/>
          <w:marTop w:val="115"/>
          <w:marBottom w:val="0"/>
          <w:divBdr>
            <w:top w:val="none" w:sz="0" w:space="0" w:color="auto"/>
            <w:left w:val="none" w:sz="0" w:space="0" w:color="auto"/>
            <w:bottom w:val="none" w:sz="0" w:space="0" w:color="auto"/>
            <w:right w:val="none" w:sz="0" w:space="0" w:color="auto"/>
          </w:divBdr>
        </w:div>
        <w:div w:id="1956477102">
          <w:marLeft w:val="1166"/>
          <w:marRight w:val="0"/>
          <w:marTop w:val="115"/>
          <w:marBottom w:val="0"/>
          <w:divBdr>
            <w:top w:val="none" w:sz="0" w:space="0" w:color="auto"/>
            <w:left w:val="none" w:sz="0" w:space="0" w:color="auto"/>
            <w:bottom w:val="none" w:sz="0" w:space="0" w:color="auto"/>
            <w:right w:val="none" w:sz="0" w:space="0" w:color="auto"/>
          </w:divBdr>
        </w:div>
      </w:divsChild>
    </w:div>
    <w:div w:id="1570768670">
      <w:bodyDiv w:val="1"/>
      <w:marLeft w:val="0"/>
      <w:marRight w:val="0"/>
      <w:marTop w:val="0"/>
      <w:marBottom w:val="0"/>
      <w:divBdr>
        <w:top w:val="none" w:sz="0" w:space="0" w:color="auto"/>
        <w:left w:val="none" w:sz="0" w:space="0" w:color="auto"/>
        <w:bottom w:val="none" w:sz="0" w:space="0" w:color="auto"/>
        <w:right w:val="none" w:sz="0" w:space="0" w:color="auto"/>
      </w:divBdr>
    </w:div>
    <w:div w:id="1660497232">
      <w:bodyDiv w:val="1"/>
      <w:marLeft w:val="0"/>
      <w:marRight w:val="0"/>
      <w:marTop w:val="0"/>
      <w:marBottom w:val="0"/>
      <w:divBdr>
        <w:top w:val="none" w:sz="0" w:space="0" w:color="auto"/>
        <w:left w:val="none" w:sz="0" w:space="0" w:color="auto"/>
        <w:bottom w:val="none" w:sz="0" w:space="0" w:color="auto"/>
        <w:right w:val="none" w:sz="0" w:space="0" w:color="auto"/>
      </w:divBdr>
    </w:div>
    <w:div w:id="1690832465">
      <w:bodyDiv w:val="1"/>
      <w:marLeft w:val="0"/>
      <w:marRight w:val="0"/>
      <w:marTop w:val="0"/>
      <w:marBottom w:val="0"/>
      <w:divBdr>
        <w:top w:val="none" w:sz="0" w:space="0" w:color="auto"/>
        <w:left w:val="none" w:sz="0" w:space="0" w:color="auto"/>
        <w:bottom w:val="none" w:sz="0" w:space="0" w:color="auto"/>
        <w:right w:val="none" w:sz="0" w:space="0" w:color="auto"/>
      </w:divBdr>
      <w:divsChild>
        <w:div w:id="262303874">
          <w:marLeft w:val="806"/>
          <w:marRight w:val="0"/>
          <w:marTop w:val="86"/>
          <w:marBottom w:val="0"/>
          <w:divBdr>
            <w:top w:val="none" w:sz="0" w:space="0" w:color="auto"/>
            <w:left w:val="none" w:sz="0" w:space="0" w:color="auto"/>
            <w:bottom w:val="none" w:sz="0" w:space="0" w:color="auto"/>
            <w:right w:val="none" w:sz="0" w:space="0" w:color="auto"/>
          </w:divBdr>
        </w:div>
      </w:divsChild>
    </w:div>
    <w:div w:id="1699891168">
      <w:bodyDiv w:val="1"/>
      <w:marLeft w:val="0"/>
      <w:marRight w:val="0"/>
      <w:marTop w:val="0"/>
      <w:marBottom w:val="0"/>
      <w:divBdr>
        <w:top w:val="none" w:sz="0" w:space="0" w:color="auto"/>
        <w:left w:val="none" w:sz="0" w:space="0" w:color="auto"/>
        <w:bottom w:val="none" w:sz="0" w:space="0" w:color="auto"/>
        <w:right w:val="none" w:sz="0" w:space="0" w:color="auto"/>
      </w:divBdr>
      <w:divsChild>
        <w:div w:id="982931353">
          <w:marLeft w:val="547"/>
          <w:marRight w:val="0"/>
          <w:marTop w:val="130"/>
          <w:marBottom w:val="0"/>
          <w:divBdr>
            <w:top w:val="none" w:sz="0" w:space="0" w:color="auto"/>
            <w:left w:val="none" w:sz="0" w:space="0" w:color="auto"/>
            <w:bottom w:val="none" w:sz="0" w:space="0" w:color="auto"/>
            <w:right w:val="none" w:sz="0" w:space="0" w:color="auto"/>
          </w:divBdr>
        </w:div>
        <w:div w:id="483201753">
          <w:marLeft w:val="547"/>
          <w:marRight w:val="0"/>
          <w:marTop w:val="130"/>
          <w:marBottom w:val="0"/>
          <w:divBdr>
            <w:top w:val="none" w:sz="0" w:space="0" w:color="auto"/>
            <w:left w:val="none" w:sz="0" w:space="0" w:color="auto"/>
            <w:bottom w:val="none" w:sz="0" w:space="0" w:color="auto"/>
            <w:right w:val="none" w:sz="0" w:space="0" w:color="auto"/>
          </w:divBdr>
        </w:div>
        <w:div w:id="1109273492">
          <w:marLeft w:val="547"/>
          <w:marRight w:val="0"/>
          <w:marTop w:val="130"/>
          <w:marBottom w:val="0"/>
          <w:divBdr>
            <w:top w:val="none" w:sz="0" w:space="0" w:color="auto"/>
            <w:left w:val="none" w:sz="0" w:space="0" w:color="auto"/>
            <w:bottom w:val="none" w:sz="0" w:space="0" w:color="auto"/>
            <w:right w:val="none" w:sz="0" w:space="0" w:color="auto"/>
          </w:divBdr>
        </w:div>
      </w:divsChild>
    </w:div>
    <w:div w:id="1755474890">
      <w:bodyDiv w:val="1"/>
      <w:marLeft w:val="0"/>
      <w:marRight w:val="0"/>
      <w:marTop w:val="0"/>
      <w:marBottom w:val="0"/>
      <w:divBdr>
        <w:top w:val="none" w:sz="0" w:space="0" w:color="auto"/>
        <w:left w:val="none" w:sz="0" w:space="0" w:color="auto"/>
        <w:bottom w:val="none" w:sz="0" w:space="0" w:color="auto"/>
        <w:right w:val="none" w:sz="0" w:space="0" w:color="auto"/>
      </w:divBdr>
      <w:divsChild>
        <w:div w:id="1210073065">
          <w:marLeft w:val="547"/>
          <w:marRight w:val="0"/>
          <w:marTop w:val="115"/>
          <w:marBottom w:val="0"/>
          <w:divBdr>
            <w:top w:val="none" w:sz="0" w:space="0" w:color="auto"/>
            <w:left w:val="none" w:sz="0" w:space="0" w:color="auto"/>
            <w:bottom w:val="none" w:sz="0" w:space="0" w:color="auto"/>
            <w:right w:val="none" w:sz="0" w:space="0" w:color="auto"/>
          </w:divBdr>
        </w:div>
        <w:div w:id="327942955">
          <w:marLeft w:val="547"/>
          <w:marRight w:val="0"/>
          <w:marTop w:val="115"/>
          <w:marBottom w:val="0"/>
          <w:divBdr>
            <w:top w:val="none" w:sz="0" w:space="0" w:color="auto"/>
            <w:left w:val="none" w:sz="0" w:space="0" w:color="auto"/>
            <w:bottom w:val="none" w:sz="0" w:space="0" w:color="auto"/>
            <w:right w:val="none" w:sz="0" w:space="0" w:color="auto"/>
          </w:divBdr>
        </w:div>
        <w:div w:id="1962569692">
          <w:marLeft w:val="547"/>
          <w:marRight w:val="0"/>
          <w:marTop w:val="115"/>
          <w:marBottom w:val="0"/>
          <w:divBdr>
            <w:top w:val="none" w:sz="0" w:space="0" w:color="auto"/>
            <w:left w:val="none" w:sz="0" w:space="0" w:color="auto"/>
            <w:bottom w:val="none" w:sz="0" w:space="0" w:color="auto"/>
            <w:right w:val="none" w:sz="0" w:space="0" w:color="auto"/>
          </w:divBdr>
        </w:div>
      </w:divsChild>
    </w:div>
    <w:div w:id="1843351302">
      <w:bodyDiv w:val="1"/>
      <w:marLeft w:val="0"/>
      <w:marRight w:val="0"/>
      <w:marTop w:val="0"/>
      <w:marBottom w:val="0"/>
      <w:divBdr>
        <w:top w:val="none" w:sz="0" w:space="0" w:color="auto"/>
        <w:left w:val="none" w:sz="0" w:space="0" w:color="auto"/>
        <w:bottom w:val="none" w:sz="0" w:space="0" w:color="auto"/>
        <w:right w:val="none" w:sz="0" w:space="0" w:color="auto"/>
      </w:divBdr>
    </w:div>
    <w:div w:id="2011905289">
      <w:bodyDiv w:val="1"/>
      <w:marLeft w:val="0"/>
      <w:marRight w:val="0"/>
      <w:marTop w:val="0"/>
      <w:marBottom w:val="0"/>
      <w:divBdr>
        <w:top w:val="none" w:sz="0" w:space="0" w:color="auto"/>
        <w:left w:val="none" w:sz="0" w:space="0" w:color="auto"/>
        <w:bottom w:val="none" w:sz="0" w:space="0" w:color="auto"/>
        <w:right w:val="none" w:sz="0" w:space="0" w:color="auto"/>
      </w:divBdr>
    </w:div>
    <w:div w:id="2033678003">
      <w:bodyDiv w:val="1"/>
      <w:marLeft w:val="0"/>
      <w:marRight w:val="0"/>
      <w:marTop w:val="0"/>
      <w:marBottom w:val="0"/>
      <w:divBdr>
        <w:top w:val="none" w:sz="0" w:space="0" w:color="auto"/>
        <w:left w:val="none" w:sz="0" w:space="0" w:color="auto"/>
        <w:bottom w:val="none" w:sz="0" w:space="0" w:color="auto"/>
        <w:right w:val="none" w:sz="0" w:space="0" w:color="auto"/>
      </w:divBdr>
    </w:div>
    <w:div w:id="2075466994">
      <w:bodyDiv w:val="1"/>
      <w:marLeft w:val="0"/>
      <w:marRight w:val="0"/>
      <w:marTop w:val="0"/>
      <w:marBottom w:val="0"/>
      <w:divBdr>
        <w:top w:val="none" w:sz="0" w:space="0" w:color="auto"/>
        <w:left w:val="none" w:sz="0" w:space="0" w:color="auto"/>
        <w:bottom w:val="none" w:sz="0" w:space="0" w:color="auto"/>
        <w:right w:val="none" w:sz="0" w:space="0" w:color="auto"/>
      </w:divBdr>
    </w:div>
    <w:div w:id="211775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www.ncbi.nlm.nih.gov/pmc/articles/PMC3096582/" TargetMode="External"/><Relationship Id="rId39" Type="http://schemas.openxmlformats.org/officeDocument/2006/relationships/image" Target="media/image13.jpeg"/><Relationship Id="rId21" Type="http://schemas.openxmlformats.org/officeDocument/2006/relationships/image" Target="media/image5.jpeg"/><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hyperlink" Target="https://www.worldobesity.org/resources/image-bank" TargetMode="External"/><Relationship Id="rId17" Type="http://schemas.openxmlformats.org/officeDocument/2006/relationships/hyperlink" Target="mailto:healthpolicy@health.wa.gov.au" TargetMode="External"/><Relationship Id="rId25" Type="http://schemas.openxmlformats.org/officeDocument/2006/relationships/image" Target="media/image7.jpeg"/><Relationship Id="rId33" Type="http://schemas.openxmlformats.org/officeDocument/2006/relationships/hyperlink" Target="http://www.theworldcafe.com/key-concepts-resources/world-cafe-method/" TargetMode="External"/><Relationship Id="rId38" Type="http://schemas.openxmlformats.org/officeDocument/2006/relationships/image" Target="media/image12.jpeg"/><Relationship Id="rId46" Type="http://schemas.openxmlformats.org/officeDocument/2006/relationships/image" Target="media/image2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ww2.health.wa.gov.au/Articles/U_Z/WA-healthy-weight-action-plan" TargetMode="External"/><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www.ventureteambuilding.co.uk/group-discussions-essential-tool/"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2.health.wa.gov.au/Articles/U_Z/WA-healthy-weight-action-plan" TargetMode="External"/><Relationship Id="rId28" Type="http://schemas.openxmlformats.org/officeDocument/2006/relationships/hyperlink" Target="http://www.who.int/healthpromotion/conferences/previous/ottawa/en/index1.html" TargetMode="External"/><Relationship Id="rId36" Type="http://schemas.openxmlformats.org/officeDocument/2006/relationships/image" Target="media/image10.jpe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www.groupmap.com/"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ww2.health.wa.gov.au/Articles/U_Z/WA-healthy-weight-action-plan" TargetMode="External"/><Relationship Id="rId27" Type="http://schemas.openxmlformats.org/officeDocument/2006/relationships/hyperlink" Target="https://www.researchgate.net/publication/274512164_CALO-RE_Taxonomy_of_Behavior_Change_Techniques" TargetMode="External"/><Relationship Id="rId30" Type="http://schemas.openxmlformats.org/officeDocument/2006/relationships/hyperlink" Target="https://youtu.be/UcdeLAW01Kw"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BC">
      <a:dk1>
        <a:srgbClr val="FFFFFF"/>
      </a:dk1>
      <a:lt1>
        <a:srgbClr val="2D3642"/>
      </a:lt1>
      <a:dk2>
        <a:srgbClr val="4596A8"/>
      </a:dk2>
      <a:lt2>
        <a:srgbClr val="FFD87A"/>
      </a:lt2>
      <a:accent1>
        <a:srgbClr val="F05C22"/>
      </a:accent1>
      <a:accent2>
        <a:srgbClr val="6C727B"/>
      </a:accent2>
      <a:accent3>
        <a:srgbClr val="C7E0E5"/>
      </a:accent3>
      <a:accent4>
        <a:srgbClr val="C0C3C6"/>
      </a:accent4>
      <a:accent5>
        <a:srgbClr val="DAEAEE"/>
      </a:accent5>
      <a:accent6>
        <a:srgbClr val="D5D7D9"/>
      </a:accent6>
      <a:hlink>
        <a:srgbClr val="4596A8"/>
      </a:hlink>
      <a:folHlink>
        <a:srgbClr val="4596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97DE1-F702-4D17-9FCA-AE2E10A4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7164</Words>
  <Characters>39480</Characters>
  <Application>Microsoft Office Word</Application>
  <DocSecurity>0</DocSecurity>
  <Lines>1067</Lines>
  <Paragraphs>621</Paragraphs>
  <ScaleCrop>false</ScaleCrop>
  <HeadingPairs>
    <vt:vector size="2" baseType="variant">
      <vt:variant>
        <vt:lpstr>Title</vt:lpstr>
      </vt:variant>
      <vt:variant>
        <vt:i4>1</vt:i4>
      </vt:variant>
    </vt:vector>
  </HeadingPairs>
  <TitlesOfParts>
    <vt:vector size="1" baseType="lpstr">
      <vt:lpstr>WA Healthy Weight Action Plan 2019-2024</vt:lpstr>
    </vt:vector>
  </TitlesOfParts>
  <Company>WA Health</Company>
  <LinksUpToDate>false</LinksUpToDate>
  <CharactersWithSpaces>46023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Healthy Weight Action Plan 2019-2024</dc:title>
  <dc:creator>Darlaston-Jones, Whitney</dc:creator>
  <cp:keywords>wa healthy weight action plan, obesity, overweight, health weight, action plan, strategy, health networks, department of health, WA health, health promotion</cp:keywords>
  <cp:lastModifiedBy>Darlaston-Jones, Whitney</cp:lastModifiedBy>
  <cp:revision>3</cp:revision>
  <cp:lastPrinted>2019-07-25T02:26:00Z</cp:lastPrinted>
  <dcterms:created xsi:type="dcterms:W3CDTF">2019-10-22T01:55:00Z</dcterms:created>
  <dcterms:modified xsi:type="dcterms:W3CDTF">2019-10-22T01:56:00Z</dcterms:modified>
</cp:coreProperties>
</file>