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BF5B9" w14:textId="77777777" w:rsidR="00662A31" w:rsidRDefault="00662A31" w:rsidP="00662A31">
      <w:pPr>
        <w:pStyle w:val="Headlines"/>
        <w:ind w:left="709"/>
        <w:rPr>
          <w:noProof/>
          <w:lang w:eastAsia="en-AU"/>
        </w:rPr>
      </w:pPr>
      <w:r>
        <w:t>A guide to developing a mosquito management plan for Local Government</w:t>
      </w:r>
      <w:r>
        <w:rPr>
          <w:noProof/>
          <w:lang w:eastAsia="en-AU"/>
        </w:rPr>
        <w:t xml:space="preserve"> </w:t>
      </w:r>
    </w:p>
    <w:p w14:paraId="01AE8EEB" w14:textId="77777777" w:rsidR="00662A31" w:rsidRDefault="00662A31" w:rsidP="00662A31">
      <w:pPr>
        <w:pStyle w:val="Heading1"/>
        <w:ind w:firstLine="709"/>
        <w:rPr>
          <w:color w:val="000000" w:themeColor="text1"/>
          <w:sz w:val="40"/>
          <w:szCs w:val="40"/>
        </w:rPr>
      </w:pPr>
      <w:r w:rsidRPr="00662A31">
        <w:rPr>
          <w:color w:val="000000" w:themeColor="text1"/>
          <w:sz w:val="40"/>
          <w:szCs w:val="40"/>
        </w:rPr>
        <w:t>Part A – Template and guidance notes</w:t>
      </w:r>
    </w:p>
    <w:p w14:paraId="20AD7AE4" w14:textId="77777777" w:rsidR="00470597" w:rsidRDefault="00470597" w:rsidP="00470597"/>
    <w:p w14:paraId="3A5050CA" w14:textId="77777777" w:rsidR="00470597" w:rsidRPr="00470597" w:rsidRDefault="00470597" w:rsidP="00470597"/>
    <w:p w14:paraId="363820F3" w14:textId="77777777" w:rsidR="00B3718F" w:rsidRPr="00B3718F" w:rsidRDefault="0059638A" w:rsidP="00584BE6">
      <w:pPr>
        <w:pStyle w:val="Headlines"/>
        <w:sectPr w:rsidR="00B3718F" w:rsidRPr="00B3718F" w:rsidSect="00E5742D">
          <w:headerReference w:type="default" r:id="rId11"/>
          <w:footerReference w:type="default" r:id="rId12"/>
          <w:pgSz w:w="11906" w:h="16838"/>
          <w:pgMar w:top="4395" w:right="688" w:bottom="851" w:left="851" w:header="709" w:footer="441" w:gutter="0"/>
          <w:cols w:space="708"/>
          <w:docGrid w:linePitch="360"/>
        </w:sectPr>
      </w:pPr>
      <w:r>
        <w:rPr>
          <w:noProof/>
          <w:lang w:eastAsia="en-AU"/>
        </w:rPr>
        <mc:AlternateContent>
          <mc:Choice Requires="wps">
            <w:drawing>
              <wp:anchor distT="0" distB="0" distL="114300" distR="114300" simplePos="0" relativeHeight="251637760" behindDoc="0" locked="0" layoutInCell="1" allowOverlap="1" wp14:anchorId="740AFA51" wp14:editId="6431FDDE">
                <wp:simplePos x="0" y="0"/>
                <wp:positionH relativeFrom="page">
                  <wp:posOffset>450215</wp:posOffset>
                </wp:positionH>
                <wp:positionV relativeFrom="page">
                  <wp:posOffset>504190</wp:posOffset>
                </wp:positionV>
                <wp:extent cx="3060000" cy="720000"/>
                <wp:effectExtent l="0" t="0" r="762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0" cy="720000"/>
                        </a:xfrm>
                        <a:prstGeom prst="rect">
                          <a:avLst/>
                        </a:prstGeom>
                        <a:solidFill>
                          <a:srgbClr val="FFFFFF"/>
                        </a:solidFill>
                        <a:ln w="9525">
                          <a:noFill/>
                          <a:miter lim="800000"/>
                          <a:headEnd/>
                          <a:tailEnd/>
                        </a:ln>
                      </wps:spPr>
                      <wps:txbx>
                        <w:txbxContent>
                          <w:p w14:paraId="5E091941" w14:textId="77777777" w:rsidR="00E94287" w:rsidRDefault="00E94287">
                            <w:r>
                              <w:rPr>
                                <w:noProof/>
                                <w:lang w:eastAsia="en-AU"/>
                              </w:rPr>
                              <w:drawing>
                                <wp:inline distT="0" distB="0" distL="0" distR="0" wp14:anchorId="43961A37" wp14:editId="70788133">
                                  <wp:extent cx="2854800" cy="525600"/>
                                  <wp:effectExtent l="0" t="0" r="3175" b="8255"/>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AFA51" id="_x0000_t202" coordsize="21600,21600" o:spt="202" path="m,l,21600r21600,l21600,xe">
                <v:stroke joinstyle="miter"/>
                <v:path gradientshapeok="t" o:connecttype="rect"/>
              </v:shapetype>
              <v:shape id="Text Box 2" o:spid="_x0000_s1026" type="#_x0000_t202" style="position:absolute;left:0;text-align:left;margin-left:35.45pt;margin-top:39.7pt;width:240.95pt;height:56.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" stroked="f">
                <v:textbox>
                  <w:txbxContent>
                    <w:p w14:paraId="5E091941" w14:textId="77777777" w:rsidR="00E94287" w:rsidRDefault="00E94287">
                      <w:r>
                        <w:rPr>
                          <w:noProof/>
                          <w:lang w:eastAsia="en-AU"/>
                        </w:rPr>
                        <w:drawing>
                          <wp:inline distT="0" distB="0" distL="0" distR="0" wp14:anchorId="43961A37" wp14:editId="70788133">
                            <wp:extent cx="2854800" cy="525600"/>
                            <wp:effectExtent l="0" t="0" r="3175" b="8255"/>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v:textbox>
                <w10:wrap anchorx="page" anchory="page"/>
              </v:shape>
            </w:pict>
          </mc:Fallback>
        </mc:AlternateContent>
      </w:r>
    </w:p>
    <w:p w14:paraId="2254D80E" w14:textId="77777777" w:rsidR="00AE2CFF" w:rsidRDefault="00AE2CFF" w:rsidP="00AE2CFF">
      <w:pPr>
        <w:pStyle w:val="Heading1"/>
      </w:pPr>
      <w:r>
        <w:lastRenderedPageBreak/>
        <w:t>Foreword</w:t>
      </w:r>
    </w:p>
    <w:p w14:paraId="64FF3608" w14:textId="578E12A9" w:rsidR="00AE2CFF" w:rsidRPr="000D00A0" w:rsidRDefault="00AE2CFF" w:rsidP="00AE2CFF">
      <w:pPr>
        <w:rPr>
          <w:sz w:val="22"/>
        </w:rPr>
      </w:pPr>
      <w:r w:rsidRPr="000D00A0">
        <w:rPr>
          <w:sz w:val="22"/>
        </w:rPr>
        <w:t xml:space="preserve">The need for a mosquito management plan (MMP) is usually triggered by a known or potential risk of mosquito nuisance and/or </w:t>
      </w:r>
      <w:r w:rsidR="002B2B6E">
        <w:rPr>
          <w:sz w:val="22"/>
        </w:rPr>
        <w:t xml:space="preserve">increased </w:t>
      </w:r>
      <w:r w:rsidRPr="000D00A0">
        <w:rPr>
          <w:sz w:val="22"/>
        </w:rPr>
        <w:t>mosquito-borne disease</w:t>
      </w:r>
      <w:r w:rsidR="002B2B6E">
        <w:rPr>
          <w:sz w:val="22"/>
        </w:rPr>
        <w:t xml:space="preserve"> activity</w:t>
      </w:r>
      <w:r w:rsidRPr="000D00A0">
        <w:rPr>
          <w:sz w:val="22"/>
        </w:rPr>
        <w:t xml:space="preserve">. This template has been prepared to provide assistance to </w:t>
      </w:r>
      <w:r w:rsidR="002B2B6E">
        <w:rPr>
          <w:sz w:val="22"/>
        </w:rPr>
        <w:t>l</w:t>
      </w:r>
      <w:r w:rsidRPr="000D00A0">
        <w:rPr>
          <w:sz w:val="22"/>
        </w:rPr>
        <w:t xml:space="preserve">ocal </w:t>
      </w:r>
      <w:r w:rsidR="002B2B6E">
        <w:rPr>
          <w:sz w:val="22"/>
        </w:rPr>
        <w:t>g</w:t>
      </w:r>
      <w:r w:rsidRPr="000D00A0">
        <w:rPr>
          <w:sz w:val="22"/>
        </w:rPr>
        <w:t xml:space="preserve">overnment (LG) in the preparation of </w:t>
      </w:r>
      <w:proofErr w:type="gramStart"/>
      <w:r w:rsidRPr="000D00A0">
        <w:rPr>
          <w:sz w:val="22"/>
        </w:rPr>
        <w:t>a</w:t>
      </w:r>
      <w:proofErr w:type="gramEnd"/>
      <w:r w:rsidRPr="000D00A0">
        <w:rPr>
          <w:sz w:val="22"/>
        </w:rPr>
        <w:t xml:space="preserve"> MMP and should be used in conjunction with </w:t>
      </w:r>
      <w:r w:rsidRPr="00BA08D9">
        <w:rPr>
          <w:color w:val="000000" w:themeColor="text1"/>
          <w:sz w:val="22"/>
          <w:u w:val="single"/>
        </w:rPr>
        <w:t>Part B: Case Study Examples</w:t>
      </w:r>
      <w:r w:rsidRPr="00036A03">
        <w:rPr>
          <w:sz w:val="22"/>
        </w:rPr>
        <w:t>.</w:t>
      </w:r>
      <w:r w:rsidRPr="000D00A0">
        <w:rPr>
          <w:sz w:val="22"/>
        </w:rPr>
        <w:t xml:space="preserve"> The structure of this document includes template headings followed by a brief description of the type of information that could be included under each </w:t>
      </w:r>
      <w:r w:rsidR="00BA08D9">
        <w:rPr>
          <w:sz w:val="22"/>
        </w:rPr>
        <w:t>section</w:t>
      </w:r>
      <w:r w:rsidRPr="000D00A0">
        <w:rPr>
          <w:sz w:val="22"/>
        </w:rPr>
        <w:t xml:space="preserve">. Specific case study examples detailing the type of information that may be included can be found in </w:t>
      </w:r>
      <w:r w:rsidRPr="00BA08D9">
        <w:rPr>
          <w:color w:val="000000" w:themeColor="text1"/>
          <w:sz w:val="22"/>
          <w:u w:val="single"/>
        </w:rPr>
        <w:t>Part B: Case Study Examples</w:t>
      </w:r>
      <w:r w:rsidRPr="00036A03">
        <w:rPr>
          <w:sz w:val="22"/>
        </w:rPr>
        <w:t>.</w:t>
      </w:r>
      <w:r w:rsidRPr="000D00A0">
        <w:rPr>
          <w:sz w:val="22"/>
        </w:rPr>
        <w:t xml:space="preserve"> </w:t>
      </w:r>
    </w:p>
    <w:p w14:paraId="2DC8AF8B" w14:textId="46B04A35" w:rsidR="00AE2CFF" w:rsidRPr="000D00A0" w:rsidRDefault="00AE2CFF" w:rsidP="00AE2CFF">
      <w:pPr>
        <w:rPr>
          <w:sz w:val="22"/>
        </w:rPr>
      </w:pPr>
      <w:r w:rsidRPr="000D00A0">
        <w:rPr>
          <w:sz w:val="22"/>
        </w:rPr>
        <w:t xml:space="preserve">This document is intended to be used as a guide only and should be altered according to </w:t>
      </w:r>
      <w:r w:rsidR="00E029F2" w:rsidRPr="000D00A0">
        <w:rPr>
          <w:sz w:val="22"/>
        </w:rPr>
        <w:t>each LG</w:t>
      </w:r>
      <w:r w:rsidR="00BA08D9">
        <w:rPr>
          <w:sz w:val="22"/>
        </w:rPr>
        <w:t>’</w:t>
      </w:r>
      <w:r w:rsidR="00E029F2" w:rsidRPr="000D00A0">
        <w:rPr>
          <w:sz w:val="22"/>
        </w:rPr>
        <w:t>s</w:t>
      </w:r>
      <w:r w:rsidRPr="000D00A0">
        <w:rPr>
          <w:sz w:val="22"/>
        </w:rPr>
        <w:t xml:space="preserve"> unique</w:t>
      </w:r>
      <w:r w:rsidR="000D00A0">
        <w:rPr>
          <w:sz w:val="22"/>
        </w:rPr>
        <w:t xml:space="preserve"> requirements</w:t>
      </w:r>
      <w:r w:rsidRPr="000D00A0">
        <w:rPr>
          <w:sz w:val="22"/>
        </w:rPr>
        <w:t xml:space="preserve">. </w:t>
      </w:r>
      <w:r w:rsidR="00E029F2" w:rsidRPr="000D00A0">
        <w:rPr>
          <w:sz w:val="22"/>
        </w:rPr>
        <w:t>I</w:t>
      </w:r>
      <w:r w:rsidRPr="000D00A0">
        <w:rPr>
          <w:sz w:val="22"/>
        </w:rPr>
        <w:t xml:space="preserve">t may be more appropriate to change the template headings </w:t>
      </w:r>
      <w:r w:rsidR="000D00A0">
        <w:rPr>
          <w:sz w:val="22"/>
        </w:rPr>
        <w:t>themselves</w:t>
      </w:r>
      <w:r w:rsidR="00F27D0F">
        <w:rPr>
          <w:sz w:val="22"/>
        </w:rPr>
        <w:t xml:space="preserve"> to ensure </w:t>
      </w:r>
      <w:r w:rsidR="00BA08D9" w:rsidRPr="000D00A0">
        <w:rPr>
          <w:sz w:val="22"/>
        </w:rPr>
        <w:t xml:space="preserve">terminology </w:t>
      </w:r>
      <w:r w:rsidR="00BA08D9">
        <w:rPr>
          <w:sz w:val="22"/>
        </w:rPr>
        <w:t xml:space="preserve">is </w:t>
      </w:r>
      <w:r w:rsidR="00F27D0F">
        <w:rPr>
          <w:sz w:val="22"/>
        </w:rPr>
        <w:t>consist</w:t>
      </w:r>
      <w:r w:rsidR="00BA08D9">
        <w:rPr>
          <w:sz w:val="22"/>
        </w:rPr>
        <w:t xml:space="preserve">ent with that </w:t>
      </w:r>
      <w:r w:rsidR="00F27D0F" w:rsidRPr="000D00A0">
        <w:rPr>
          <w:sz w:val="22"/>
        </w:rPr>
        <w:t xml:space="preserve">used </w:t>
      </w:r>
      <w:r w:rsidR="00F27D0F">
        <w:rPr>
          <w:sz w:val="22"/>
        </w:rPr>
        <w:t xml:space="preserve">by </w:t>
      </w:r>
      <w:r w:rsidR="00F27D0F" w:rsidRPr="000D00A0">
        <w:rPr>
          <w:sz w:val="22"/>
        </w:rPr>
        <w:t>the LG</w:t>
      </w:r>
      <w:r w:rsidR="000D00A0">
        <w:rPr>
          <w:sz w:val="22"/>
        </w:rPr>
        <w:t xml:space="preserve">, </w:t>
      </w:r>
      <w:r w:rsidR="00F27D0F">
        <w:rPr>
          <w:sz w:val="22"/>
        </w:rPr>
        <w:t xml:space="preserve">alter </w:t>
      </w:r>
      <w:r w:rsidR="000D00A0">
        <w:rPr>
          <w:sz w:val="22"/>
        </w:rPr>
        <w:t xml:space="preserve">the </w:t>
      </w:r>
      <w:r w:rsidR="00F27D0F">
        <w:rPr>
          <w:sz w:val="22"/>
        </w:rPr>
        <w:t xml:space="preserve">heading </w:t>
      </w:r>
      <w:r w:rsidR="000D00A0">
        <w:rPr>
          <w:sz w:val="22"/>
        </w:rPr>
        <w:t xml:space="preserve">order </w:t>
      </w:r>
      <w:r w:rsidR="00F27D0F">
        <w:rPr>
          <w:sz w:val="22"/>
        </w:rPr>
        <w:t xml:space="preserve">based on </w:t>
      </w:r>
      <w:r w:rsidRPr="000D00A0">
        <w:rPr>
          <w:sz w:val="22"/>
        </w:rPr>
        <w:t xml:space="preserve">the </w:t>
      </w:r>
      <w:r w:rsidR="00BA08D9">
        <w:rPr>
          <w:sz w:val="22"/>
        </w:rPr>
        <w:t xml:space="preserve">LG’s </w:t>
      </w:r>
      <w:r w:rsidRPr="000D00A0">
        <w:rPr>
          <w:sz w:val="22"/>
        </w:rPr>
        <w:t>priorities</w:t>
      </w:r>
      <w:r w:rsidR="00E029F2" w:rsidRPr="000D00A0">
        <w:rPr>
          <w:sz w:val="22"/>
        </w:rPr>
        <w:t>,</w:t>
      </w:r>
      <w:r w:rsidRPr="000D00A0">
        <w:rPr>
          <w:sz w:val="22"/>
        </w:rPr>
        <w:t xml:space="preserve"> and/or remove template headings altogether if they are not required.</w:t>
      </w:r>
    </w:p>
    <w:p w14:paraId="07032AC9" w14:textId="741BAB5E" w:rsidR="00E029F2" w:rsidRPr="000D00A0" w:rsidRDefault="00AE2CFF" w:rsidP="00AE2CFF">
      <w:pPr>
        <w:rPr>
          <w:rFonts w:cs="Arial"/>
          <w:sz w:val="22"/>
        </w:rPr>
      </w:pPr>
      <w:r w:rsidRPr="000D00A0">
        <w:rPr>
          <w:rFonts w:cs="Arial"/>
          <w:sz w:val="22"/>
        </w:rPr>
        <w:t xml:space="preserve">For new programs, an initial </w:t>
      </w:r>
      <w:r w:rsidR="00F066FE">
        <w:rPr>
          <w:rFonts w:cs="Arial"/>
          <w:sz w:val="22"/>
        </w:rPr>
        <w:t xml:space="preserve">baseline </w:t>
      </w:r>
      <w:r w:rsidRPr="000D00A0">
        <w:rPr>
          <w:rFonts w:cs="Arial"/>
          <w:sz w:val="22"/>
        </w:rPr>
        <w:t>investigation</w:t>
      </w:r>
      <w:r w:rsidR="00E029F2" w:rsidRPr="000D00A0">
        <w:rPr>
          <w:rFonts w:cs="Arial"/>
          <w:sz w:val="22"/>
        </w:rPr>
        <w:t xml:space="preserve"> </w:t>
      </w:r>
      <w:r w:rsidRPr="000D00A0">
        <w:rPr>
          <w:rFonts w:cs="Arial"/>
          <w:sz w:val="22"/>
        </w:rPr>
        <w:t xml:space="preserve">must be carried out to provide evidence to support the need for </w:t>
      </w:r>
      <w:proofErr w:type="gramStart"/>
      <w:r w:rsidRPr="000D00A0">
        <w:rPr>
          <w:rFonts w:cs="Arial"/>
          <w:sz w:val="22"/>
        </w:rPr>
        <w:t>a</w:t>
      </w:r>
      <w:proofErr w:type="gramEnd"/>
      <w:r w:rsidRPr="000D00A0">
        <w:rPr>
          <w:rFonts w:cs="Arial"/>
          <w:sz w:val="22"/>
        </w:rPr>
        <w:t xml:space="preserve"> MMP. This may only take a few weeks and will assist with developing a general idea of the types of problems being faced</w:t>
      </w:r>
      <w:r w:rsidR="00BA08D9">
        <w:rPr>
          <w:rFonts w:cs="Arial"/>
          <w:sz w:val="22"/>
        </w:rPr>
        <w:t>,</w:t>
      </w:r>
      <w:r w:rsidRPr="000D00A0">
        <w:rPr>
          <w:rFonts w:cs="Arial"/>
          <w:sz w:val="22"/>
        </w:rPr>
        <w:t xml:space="preserve"> and the potential management strategies to be employed. This initial investigation should try to answer a few basic questions</w:t>
      </w:r>
      <w:r w:rsidR="00E029F2" w:rsidRPr="000D00A0">
        <w:rPr>
          <w:rFonts w:cs="Arial"/>
          <w:sz w:val="22"/>
        </w:rPr>
        <w:t xml:space="preserve"> including: </w:t>
      </w:r>
    </w:p>
    <w:p w14:paraId="1F8D18D8" w14:textId="5D842157" w:rsidR="00E029F2" w:rsidRPr="000D00A0" w:rsidRDefault="00AE2CFF" w:rsidP="00E029F2">
      <w:pPr>
        <w:pStyle w:val="ListParagraph"/>
        <w:numPr>
          <w:ilvl w:val="0"/>
          <w:numId w:val="14"/>
        </w:numPr>
        <w:rPr>
          <w:rFonts w:cs="Arial"/>
          <w:sz w:val="22"/>
        </w:rPr>
      </w:pPr>
      <w:r w:rsidRPr="000D00A0">
        <w:rPr>
          <w:rFonts w:cs="Arial"/>
          <w:sz w:val="22"/>
        </w:rPr>
        <w:t>what species of mosquitoes are present in the area</w:t>
      </w:r>
      <w:r w:rsidR="00E029F2" w:rsidRPr="000D00A0">
        <w:rPr>
          <w:rFonts w:cs="Arial"/>
          <w:sz w:val="22"/>
        </w:rPr>
        <w:t>?</w:t>
      </w:r>
    </w:p>
    <w:p w14:paraId="02FED650" w14:textId="22EEA94F" w:rsidR="00E029F2" w:rsidRPr="000D00A0" w:rsidRDefault="00AE2CFF" w:rsidP="00E029F2">
      <w:pPr>
        <w:pStyle w:val="ListParagraph"/>
        <w:numPr>
          <w:ilvl w:val="0"/>
          <w:numId w:val="14"/>
        </w:numPr>
        <w:rPr>
          <w:rFonts w:cs="Arial"/>
          <w:sz w:val="22"/>
        </w:rPr>
      </w:pPr>
      <w:r w:rsidRPr="000D00A0">
        <w:rPr>
          <w:rFonts w:cs="Arial"/>
          <w:sz w:val="22"/>
        </w:rPr>
        <w:t>what types of environmental events or triggers lead to mosquito breeding</w:t>
      </w:r>
      <w:r w:rsidR="00E029F2" w:rsidRPr="000D00A0">
        <w:rPr>
          <w:rFonts w:cs="Arial"/>
          <w:sz w:val="22"/>
        </w:rPr>
        <w:t>?</w:t>
      </w:r>
    </w:p>
    <w:p w14:paraId="05706540" w14:textId="77777777" w:rsidR="00AE2CFF" w:rsidRPr="000D00A0" w:rsidRDefault="00AE2CFF" w:rsidP="00E029F2">
      <w:pPr>
        <w:pStyle w:val="ListParagraph"/>
        <w:numPr>
          <w:ilvl w:val="0"/>
          <w:numId w:val="14"/>
        </w:numPr>
        <w:rPr>
          <w:rFonts w:cs="Arial"/>
          <w:sz w:val="22"/>
        </w:rPr>
      </w:pPr>
      <w:r w:rsidRPr="000D00A0">
        <w:rPr>
          <w:rFonts w:cs="Arial"/>
          <w:sz w:val="22"/>
        </w:rPr>
        <w:t xml:space="preserve">where are the major breeding sites? </w:t>
      </w:r>
    </w:p>
    <w:p w14:paraId="43E905D8" w14:textId="49245FB3" w:rsidR="00AE2CFF" w:rsidRPr="000D00A0" w:rsidRDefault="00AE2CFF" w:rsidP="00AE2CFF">
      <w:pPr>
        <w:rPr>
          <w:sz w:val="22"/>
        </w:rPr>
      </w:pPr>
      <w:r w:rsidRPr="000D00A0">
        <w:rPr>
          <w:sz w:val="22"/>
        </w:rPr>
        <w:t>This initial investigation will involve some basic ground work (e.g. adult and larval mosquito monitoring over a few weeks)</w:t>
      </w:r>
      <w:r w:rsidR="00BA08D9">
        <w:rPr>
          <w:sz w:val="22"/>
        </w:rPr>
        <w:t>,</w:t>
      </w:r>
      <w:r w:rsidRPr="000D00A0">
        <w:rPr>
          <w:sz w:val="22"/>
        </w:rPr>
        <w:t xml:space="preserve"> as well as some investigative research. The research component may involve using aerial photography/Google Earth to assist with locating and mapping potential breeding sites</w:t>
      </w:r>
      <w:r w:rsidR="00E029F2" w:rsidRPr="000D00A0">
        <w:rPr>
          <w:sz w:val="22"/>
        </w:rPr>
        <w:t>,</w:t>
      </w:r>
      <w:r w:rsidRPr="000D00A0">
        <w:rPr>
          <w:sz w:val="22"/>
        </w:rPr>
        <w:t xml:space="preserve"> contacting other agencies such as </w:t>
      </w:r>
      <w:r w:rsidR="002B2B6E">
        <w:rPr>
          <w:sz w:val="22"/>
        </w:rPr>
        <w:t xml:space="preserve">the </w:t>
      </w:r>
      <w:r w:rsidRPr="000D00A0">
        <w:rPr>
          <w:sz w:val="22"/>
        </w:rPr>
        <w:t>Department of Health (</w:t>
      </w:r>
      <w:r w:rsidR="00E029F2" w:rsidRPr="000D00A0">
        <w:rPr>
          <w:sz w:val="22"/>
        </w:rPr>
        <w:t>the Department</w:t>
      </w:r>
      <w:r w:rsidRPr="000D00A0">
        <w:rPr>
          <w:sz w:val="22"/>
        </w:rPr>
        <w:t>) and/or nearby LGs who may be able to provide some further information</w:t>
      </w:r>
      <w:r w:rsidR="00E029F2" w:rsidRPr="000D00A0">
        <w:rPr>
          <w:sz w:val="22"/>
        </w:rPr>
        <w:t>,</w:t>
      </w:r>
      <w:r w:rsidRPr="000D00A0">
        <w:rPr>
          <w:sz w:val="22"/>
        </w:rPr>
        <w:t xml:space="preserve"> establishing land ownership/responsibilities/required permits for accessing sites and monitoring environmental conditions</w:t>
      </w:r>
      <w:r w:rsidR="002B2B6E">
        <w:rPr>
          <w:sz w:val="22"/>
        </w:rPr>
        <w:t xml:space="preserve"> that influence mosquito and associated virus activity</w:t>
      </w:r>
      <w:r w:rsidR="00D71243">
        <w:rPr>
          <w:sz w:val="22"/>
        </w:rPr>
        <w:t>,</w:t>
      </w:r>
      <w:r w:rsidRPr="000D00A0">
        <w:rPr>
          <w:sz w:val="22"/>
        </w:rPr>
        <w:t xml:space="preserve"> such as rainfall/tides/</w:t>
      </w:r>
      <w:r w:rsidR="000841B9">
        <w:rPr>
          <w:sz w:val="22"/>
        </w:rPr>
        <w:t xml:space="preserve">air </w:t>
      </w:r>
      <w:r w:rsidRPr="000D00A0">
        <w:rPr>
          <w:sz w:val="22"/>
        </w:rPr>
        <w:t>temperature/water temperature.</w:t>
      </w:r>
    </w:p>
    <w:p w14:paraId="5D9205C6" w14:textId="137834E4" w:rsidR="00AE2CFF" w:rsidRPr="000D00A0" w:rsidRDefault="00AE2CFF" w:rsidP="00AE2CFF">
      <w:pPr>
        <w:rPr>
          <w:sz w:val="22"/>
        </w:rPr>
      </w:pPr>
      <w:r w:rsidRPr="000D00A0">
        <w:rPr>
          <w:sz w:val="22"/>
        </w:rPr>
        <w:t>The issue of mosquito management is complex. This document assumes the user has a reasonable knowledge of mosquito management</w:t>
      </w:r>
      <w:r w:rsidR="00D71243">
        <w:rPr>
          <w:sz w:val="22"/>
        </w:rPr>
        <w:t>,</w:t>
      </w:r>
      <w:r w:rsidRPr="000D00A0">
        <w:rPr>
          <w:sz w:val="22"/>
        </w:rPr>
        <w:t xml:space="preserve"> as it is simply not possible to include all the background information required to prepare and implement a robust MMP within </w:t>
      </w:r>
      <w:r w:rsidR="002B2B6E">
        <w:rPr>
          <w:sz w:val="22"/>
        </w:rPr>
        <w:t>this summary document</w:t>
      </w:r>
      <w:r w:rsidRPr="000D00A0">
        <w:rPr>
          <w:sz w:val="22"/>
        </w:rPr>
        <w:t xml:space="preserve">. It may be useful to refer to the </w:t>
      </w:r>
      <w:r w:rsidR="00F066FE">
        <w:rPr>
          <w:sz w:val="22"/>
        </w:rPr>
        <w:t>Department’s</w:t>
      </w:r>
      <w:r w:rsidRPr="000D00A0">
        <w:rPr>
          <w:sz w:val="22"/>
        </w:rPr>
        <w:t xml:space="preserve"> most current Mosquito Management Manual for more detailed information when preparing a MMP</w:t>
      </w:r>
      <w:r w:rsidR="00E029F2" w:rsidRPr="000D00A0">
        <w:rPr>
          <w:sz w:val="22"/>
        </w:rPr>
        <w:t xml:space="preserve"> or refer the mosquito management related content on the </w:t>
      </w:r>
      <w:hyperlink r:id="rId14" w:history="1">
        <w:r w:rsidR="00E029F2" w:rsidRPr="000D00A0">
          <w:rPr>
            <w:rStyle w:val="Hyperlink"/>
            <w:sz w:val="22"/>
          </w:rPr>
          <w:t>Department’s website</w:t>
        </w:r>
      </w:hyperlink>
      <w:r w:rsidRPr="000D00A0">
        <w:rPr>
          <w:sz w:val="22"/>
        </w:rPr>
        <w:t xml:space="preserve">. </w:t>
      </w:r>
    </w:p>
    <w:p w14:paraId="45F47770" w14:textId="77777777" w:rsidR="00AE2CFF" w:rsidRPr="000D00A0" w:rsidRDefault="00AE2CFF" w:rsidP="00AE2CFF">
      <w:pPr>
        <w:rPr>
          <w:sz w:val="22"/>
        </w:rPr>
      </w:pPr>
      <w:r w:rsidRPr="000D00A0">
        <w:rPr>
          <w:sz w:val="22"/>
        </w:rPr>
        <w:t>MMPs will vary markedly from one LG to another depending on their intended use and the scale of the program. Some considerations that may assist with guiding the style of the document and keeping it focused include:</w:t>
      </w:r>
    </w:p>
    <w:p w14:paraId="4E96DCDA" w14:textId="77777777" w:rsidR="00AE2CFF" w:rsidRPr="000D00A0" w:rsidRDefault="00AB6462" w:rsidP="00AE2CFF">
      <w:pPr>
        <w:numPr>
          <w:ilvl w:val="0"/>
          <w:numId w:val="8"/>
        </w:numPr>
        <w:spacing w:after="60"/>
        <w:ind w:left="426" w:hanging="426"/>
        <w:rPr>
          <w:rFonts w:cs="Arial"/>
          <w:sz w:val="22"/>
        </w:rPr>
      </w:pPr>
      <w:r w:rsidRPr="000D00A0">
        <w:rPr>
          <w:rFonts w:cs="Arial"/>
          <w:sz w:val="22"/>
        </w:rPr>
        <w:t>What is the purpose of the MMP (i</w:t>
      </w:r>
      <w:r w:rsidR="000841B9">
        <w:rPr>
          <w:rFonts w:cs="Arial"/>
          <w:sz w:val="22"/>
        </w:rPr>
        <w:t>.</w:t>
      </w:r>
      <w:r w:rsidRPr="000D00A0">
        <w:rPr>
          <w:rFonts w:cs="Arial"/>
          <w:sz w:val="22"/>
        </w:rPr>
        <w:t xml:space="preserve">e. </w:t>
      </w:r>
      <w:r w:rsidR="00AE2CFF" w:rsidRPr="000D00A0">
        <w:rPr>
          <w:rFonts w:cs="Arial"/>
          <w:sz w:val="22"/>
        </w:rPr>
        <w:t xml:space="preserve">document a program already in place </w:t>
      </w:r>
      <w:r w:rsidRPr="000D00A0">
        <w:rPr>
          <w:rFonts w:cs="Arial"/>
          <w:sz w:val="22"/>
        </w:rPr>
        <w:t xml:space="preserve">to assist with </w:t>
      </w:r>
      <w:r w:rsidR="00121A20" w:rsidRPr="000D00A0">
        <w:rPr>
          <w:rFonts w:cs="Arial"/>
          <w:sz w:val="22"/>
        </w:rPr>
        <w:t>corporate</w:t>
      </w:r>
      <w:r w:rsidR="00AE2CFF" w:rsidRPr="000D00A0">
        <w:rPr>
          <w:rFonts w:cs="Arial"/>
          <w:sz w:val="22"/>
        </w:rPr>
        <w:t xml:space="preserve"> knowledge retention</w:t>
      </w:r>
      <w:r w:rsidRPr="000D00A0">
        <w:rPr>
          <w:rFonts w:cs="Arial"/>
          <w:sz w:val="22"/>
        </w:rPr>
        <w:t xml:space="preserve"> or inform the development of a new mosquito management program)</w:t>
      </w:r>
      <w:r w:rsidR="00AE2CFF" w:rsidRPr="000D00A0">
        <w:rPr>
          <w:rFonts w:cs="Arial"/>
          <w:sz w:val="22"/>
        </w:rPr>
        <w:t>?</w:t>
      </w:r>
    </w:p>
    <w:p w14:paraId="0CA376E2" w14:textId="77777777" w:rsidR="00AE2CFF" w:rsidRPr="000D00A0" w:rsidRDefault="00AE2CFF" w:rsidP="00AE2CFF">
      <w:pPr>
        <w:numPr>
          <w:ilvl w:val="0"/>
          <w:numId w:val="8"/>
        </w:numPr>
        <w:spacing w:after="60"/>
        <w:ind w:left="426" w:hanging="426"/>
        <w:rPr>
          <w:rFonts w:cs="Arial"/>
          <w:sz w:val="22"/>
        </w:rPr>
      </w:pPr>
      <w:r w:rsidRPr="000D00A0">
        <w:rPr>
          <w:rFonts w:cs="Arial"/>
          <w:sz w:val="22"/>
        </w:rPr>
        <w:t>Are developments being proposed that will potentially lead to new mosquito problems (nuisance and/or disease risk) that have not been previously assessed and/or managed?</w:t>
      </w:r>
    </w:p>
    <w:p w14:paraId="76146DDA" w14:textId="77777777" w:rsidR="00AE2CFF" w:rsidRPr="000D00A0" w:rsidRDefault="00AE2CFF" w:rsidP="00AE2CFF">
      <w:pPr>
        <w:numPr>
          <w:ilvl w:val="0"/>
          <w:numId w:val="8"/>
        </w:numPr>
        <w:spacing w:after="60"/>
        <w:ind w:left="426" w:hanging="426"/>
        <w:rPr>
          <w:rFonts w:cs="Arial"/>
          <w:sz w:val="22"/>
        </w:rPr>
      </w:pPr>
      <w:r w:rsidRPr="000D00A0">
        <w:rPr>
          <w:rFonts w:cs="Arial"/>
          <w:sz w:val="22"/>
        </w:rPr>
        <w:t xml:space="preserve">Are you seeking internal and/or ongoing (financial) support for your program? </w:t>
      </w:r>
    </w:p>
    <w:p w14:paraId="08C7356A" w14:textId="77777777" w:rsidR="00AE2CFF" w:rsidRPr="000D00A0" w:rsidRDefault="00AE2CFF" w:rsidP="00AE2CFF">
      <w:pPr>
        <w:numPr>
          <w:ilvl w:val="0"/>
          <w:numId w:val="8"/>
        </w:numPr>
        <w:spacing w:after="60"/>
        <w:ind w:left="426" w:hanging="426"/>
        <w:rPr>
          <w:rFonts w:cs="Arial"/>
          <w:sz w:val="22"/>
        </w:rPr>
      </w:pPr>
      <w:r w:rsidRPr="000D00A0">
        <w:rPr>
          <w:rFonts w:cs="Arial"/>
          <w:sz w:val="22"/>
        </w:rPr>
        <w:t>Do you have potential mosquito breeding sites and you want to be prepared?</w:t>
      </w:r>
    </w:p>
    <w:p w14:paraId="5D58E8AA" w14:textId="77777777" w:rsidR="00AE2CFF" w:rsidRPr="000D00A0" w:rsidRDefault="00AE2CFF" w:rsidP="00AE2CFF">
      <w:pPr>
        <w:numPr>
          <w:ilvl w:val="0"/>
          <w:numId w:val="8"/>
        </w:numPr>
        <w:spacing w:after="60"/>
        <w:ind w:left="426" w:hanging="426"/>
        <w:rPr>
          <w:rFonts w:cs="Arial"/>
          <w:sz w:val="22"/>
        </w:rPr>
      </w:pPr>
      <w:r w:rsidRPr="000D00A0">
        <w:rPr>
          <w:rFonts w:cs="Arial"/>
          <w:sz w:val="22"/>
        </w:rPr>
        <w:t>Is the MMP a requirement for planning approval?</w:t>
      </w:r>
    </w:p>
    <w:p w14:paraId="36E2B4B3" w14:textId="55DE9885" w:rsidR="00AE2CFF" w:rsidRPr="000D00A0" w:rsidRDefault="00AE2CFF" w:rsidP="00AE2CFF">
      <w:pPr>
        <w:numPr>
          <w:ilvl w:val="0"/>
          <w:numId w:val="8"/>
        </w:numPr>
        <w:spacing w:after="60"/>
        <w:ind w:left="426" w:hanging="426"/>
        <w:rPr>
          <w:rFonts w:cs="Arial"/>
          <w:sz w:val="22"/>
        </w:rPr>
      </w:pPr>
      <w:r w:rsidRPr="000D00A0">
        <w:rPr>
          <w:rFonts w:cs="Arial"/>
          <w:sz w:val="22"/>
        </w:rPr>
        <w:t xml:space="preserve">Is the MMP site specific or does it encompass all sites within </w:t>
      </w:r>
      <w:r w:rsidR="00AB6462" w:rsidRPr="000D00A0">
        <w:rPr>
          <w:rFonts w:cs="Arial"/>
          <w:sz w:val="22"/>
        </w:rPr>
        <w:t>the LG</w:t>
      </w:r>
      <w:r w:rsidR="00D71243">
        <w:rPr>
          <w:rFonts w:cs="Arial"/>
          <w:sz w:val="22"/>
        </w:rPr>
        <w:t>’</w:t>
      </w:r>
      <w:r w:rsidR="002B2B6E">
        <w:rPr>
          <w:rFonts w:cs="Arial"/>
          <w:sz w:val="22"/>
        </w:rPr>
        <w:t>s</w:t>
      </w:r>
      <w:r w:rsidRPr="000D00A0">
        <w:rPr>
          <w:rFonts w:cs="Arial"/>
          <w:sz w:val="22"/>
        </w:rPr>
        <w:t xml:space="preserve"> jurisdiction?</w:t>
      </w:r>
    </w:p>
    <w:p w14:paraId="323B02EE" w14:textId="77777777" w:rsidR="00AE2CFF" w:rsidRPr="000D00A0" w:rsidRDefault="00AE2CFF" w:rsidP="00AE2CFF">
      <w:pPr>
        <w:numPr>
          <w:ilvl w:val="0"/>
          <w:numId w:val="8"/>
        </w:numPr>
        <w:spacing w:after="60"/>
        <w:ind w:left="426" w:hanging="426"/>
        <w:rPr>
          <w:rFonts w:cs="Arial"/>
          <w:sz w:val="22"/>
        </w:rPr>
      </w:pPr>
      <w:r w:rsidRPr="000D00A0">
        <w:rPr>
          <w:rFonts w:cs="Arial"/>
          <w:sz w:val="22"/>
        </w:rPr>
        <w:t>Who is the audience</w:t>
      </w:r>
      <w:r w:rsidR="00AB6462" w:rsidRPr="000D00A0">
        <w:rPr>
          <w:rFonts w:cs="Arial"/>
          <w:sz w:val="22"/>
        </w:rPr>
        <w:t xml:space="preserve"> (i</w:t>
      </w:r>
      <w:r w:rsidR="000841B9">
        <w:rPr>
          <w:rFonts w:cs="Arial"/>
          <w:sz w:val="22"/>
        </w:rPr>
        <w:t>.</w:t>
      </w:r>
      <w:r w:rsidR="00AB6462" w:rsidRPr="000D00A0">
        <w:rPr>
          <w:rFonts w:cs="Arial"/>
          <w:sz w:val="22"/>
        </w:rPr>
        <w:t xml:space="preserve">e. </w:t>
      </w:r>
      <w:r w:rsidRPr="000D00A0">
        <w:rPr>
          <w:rFonts w:cs="Arial"/>
          <w:sz w:val="22"/>
        </w:rPr>
        <w:t>internal document and/or a modified summary for the public</w:t>
      </w:r>
      <w:r w:rsidR="00AB6462" w:rsidRPr="000D00A0">
        <w:rPr>
          <w:rFonts w:cs="Arial"/>
          <w:sz w:val="22"/>
        </w:rPr>
        <w:t>)</w:t>
      </w:r>
      <w:r w:rsidRPr="000D00A0">
        <w:rPr>
          <w:rFonts w:cs="Arial"/>
          <w:sz w:val="22"/>
        </w:rPr>
        <w:t xml:space="preserve">? </w:t>
      </w:r>
    </w:p>
    <w:p w14:paraId="1CEC3E61" w14:textId="77777777" w:rsidR="00F066FE" w:rsidRPr="00F066FE" w:rsidRDefault="00AE2CFF" w:rsidP="00AE2CFF">
      <w:pPr>
        <w:numPr>
          <w:ilvl w:val="0"/>
          <w:numId w:val="8"/>
        </w:numPr>
        <w:ind w:left="426" w:hanging="426"/>
        <w:rPr>
          <w:rFonts w:cs="Arial"/>
          <w:color w:val="000000" w:themeColor="text1"/>
          <w:sz w:val="22"/>
        </w:rPr>
      </w:pPr>
      <w:r w:rsidRPr="00F066FE">
        <w:rPr>
          <w:rFonts w:cs="Arial"/>
          <w:sz w:val="22"/>
        </w:rPr>
        <w:t>Will it be beneficial to divide the MMP into two documents to provide an overarching plan and a more detailed procedure manual?</w:t>
      </w:r>
    </w:p>
    <w:p w14:paraId="2E21C184" w14:textId="77777777" w:rsidR="00AE2CFF" w:rsidRPr="00F066FE" w:rsidRDefault="00AE2CFF" w:rsidP="00F066FE">
      <w:pPr>
        <w:rPr>
          <w:rFonts w:cs="Arial"/>
          <w:color w:val="000000" w:themeColor="text1"/>
          <w:sz w:val="22"/>
        </w:rPr>
      </w:pPr>
      <w:r w:rsidRPr="00F066FE">
        <w:rPr>
          <w:rFonts w:cs="Arial"/>
          <w:color w:val="000000" w:themeColor="text1"/>
          <w:sz w:val="22"/>
        </w:rPr>
        <w:t>Where possible, keep the MMP short and to the point. It is important that this document is easy to follow, particularly if the purpose of the MMP is for knowledge retention and to guide day-to-day activities.</w:t>
      </w:r>
    </w:p>
    <w:p w14:paraId="6009BA38" w14:textId="77777777" w:rsidR="0064686E" w:rsidRDefault="0064686E" w:rsidP="0027412F">
      <w:pPr>
        <w:pStyle w:val="TOCHeading"/>
        <w:spacing w:line="276" w:lineRule="auto"/>
      </w:pPr>
      <w:r>
        <w:lastRenderedPageBreak/>
        <w:t>Contents</w:t>
      </w:r>
      <w:r w:rsidR="00D927DE">
        <w:tab/>
      </w:r>
      <w:r w:rsidR="00D927DE">
        <w:tab/>
      </w:r>
      <w:r w:rsidR="00D927DE">
        <w:tab/>
      </w:r>
      <w:r w:rsidR="00D927DE">
        <w:tab/>
      </w:r>
      <w:r w:rsidR="00D927DE">
        <w:tab/>
      </w:r>
      <w:r w:rsidR="00D927DE">
        <w:tab/>
      </w:r>
      <w:r w:rsidR="00D927DE">
        <w:tab/>
      </w:r>
      <w:r w:rsidR="00D927DE">
        <w:tab/>
      </w:r>
      <w:r w:rsidR="00D927DE">
        <w:tab/>
      </w:r>
      <w:r w:rsidR="00D927DE">
        <w:tab/>
      </w:r>
      <w:r w:rsidR="00D927DE">
        <w:tab/>
      </w:r>
      <w:r w:rsidR="00D927DE">
        <w:tab/>
        <w:t>Page</w:t>
      </w:r>
    </w:p>
    <w:p w14:paraId="7039EB4E" w14:textId="77777777" w:rsidR="00863A06" w:rsidRPr="00FF133A" w:rsidRDefault="0064686E" w:rsidP="0027412F">
      <w:pPr>
        <w:pStyle w:val="TOC1"/>
        <w:spacing w:line="276" w:lineRule="auto"/>
        <w:rPr>
          <w:rFonts w:ascii="Calibri" w:eastAsia="Times New Roman" w:hAnsi="Calibri"/>
          <w:sz w:val="22"/>
          <w:lang w:eastAsia="en-AU"/>
        </w:rPr>
      </w:pPr>
      <w:r>
        <w:fldChar w:fldCharType="begin"/>
      </w:r>
      <w:r>
        <w:instrText xml:space="preserve"> TOC \o "1-3" \h \z \u </w:instrText>
      </w:r>
      <w:r>
        <w:fldChar w:fldCharType="separate"/>
      </w:r>
      <w:hyperlink w:anchor="Introduction" w:history="1">
        <w:r w:rsidR="00CF5EA3">
          <w:rPr>
            <w:rStyle w:val="Hyperlink"/>
          </w:rPr>
          <w:t xml:space="preserve">1.0 </w:t>
        </w:r>
        <w:r w:rsidR="006F6298">
          <w:rPr>
            <w:rStyle w:val="Hyperlink"/>
          </w:rPr>
          <w:t xml:space="preserve">  </w:t>
        </w:r>
        <w:r w:rsidR="00CF5EA3">
          <w:rPr>
            <w:rStyle w:val="Hyperlink"/>
          </w:rPr>
          <w:t>I</w:t>
        </w:r>
        <w:r w:rsidR="001E1108">
          <w:rPr>
            <w:rStyle w:val="Hyperlink"/>
          </w:rPr>
          <w:t>ntroduction/executive summary</w:t>
        </w:r>
        <w:r w:rsidR="00863A06">
          <w:rPr>
            <w:webHidden/>
          </w:rPr>
          <w:tab/>
        </w:r>
        <w:r w:rsidR="001E1108">
          <w:rPr>
            <w:webHidden/>
          </w:rPr>
          <w:t>3</w:t>
        </w:r>
      </w:hyperlink>
    </w:p>
    <w:p w14:paraId="7904FDED" w14:textId="77777777" w:rsidR="00863A06" w:rsidRDefault="001A333F" w:rsidP="0027412F">
      <w:pPr>
        <w:pStyle w:val="TOC2"/>
        <w:spacing w:line="276" w:lineRule="auto"/>
        <w:ind w:left="0"/>
        <w:rPr>
          <w:noProof/>
        </w:rPr>
      </w:pPr>
      <w:hyperlink w:anchor="Program_objectives" w:history="1">
        <w:r w:rsidR="00CF5EA3">
          <w:rPr>
            <w:rStyle w:val="Hyperlink"/>
            <w:noProof/>
          </w:rPr>
          <w:t xml:space="preserve">2.0 </w:t>
        </w:r>
        <w:r w:rsidR="006F6298">
          <w:rPr>
            <w:rStyle w:val="Hyperlink"/>
            <w:noProof/>
          </w:rPr>
          <w:t xml:space="preserve">  </w:t>
        </w:r>
        <w:r w:rsidR="00CF5EA3">
          <w:rPr>
            <w:rStyle w:val="Hyperlink"/>
            <w:noProof/>
          </w:rPr>
          <w:t>P</w:t>
        </w:r>
        <w:r w:rsidR="00F83673">
          <w:rPr>
            <w:rStyle w:val="Hyperlink"/>
            <w:noProof/>
          </w:rPr>
          <w:t>rogram objectives</w:t>
        </w:r>
        <w:r w:rsidR="00863A06">
          <w:rPr>
            <w:noProof/>
            <w:webHidden/>
          </w:rPr>
          <w:tab/>
        </w:r>
        <w:r w:rsidR="00F83673">
          <w:rPr>
            <w:noProof/>
            <w:webHidden/>
          </w:rPr>
          <w:t>3</w:t>
        </w:r>
      </w:hyperlink>
    </w:p>
    <w:p w14:paraId="4F8E7132" w14:textId="77777777" w:rsidR="00F83673" w:rsidRPr="00FF133A" w:rsidRDefault="001A333F" w:rsidP="0027412F">
      <w:pPr>
        <w:pStyle w:val="TOC1"/>
        <w:spacing w:line="276" w:lineRule="auto"/>
        <w:rPr>
          <w:rFonts w:ascii="Calibri" w:eastAsia="Times New Roman" w:hAnsi="Calibri"/>
          <w:sz w:val="22"/>
          <w:lang w:eastAsia="en-AU"/>
        </w:rPr>
      </w:pPr>
      <w:hyperlink w:anchor="Strategic_implications" w:history="1">
        <w:r w:rsidR="00CF5EA3">
          <w:rPr>
            <w:rStyle w:val="Hyperlink"/>
          </w:rPr>
          <w:t xml:space="preserve">3.0 </w:t>
        </w:r>
        <w:r w:rsidR="006F6298">
          <w:rPr>
            <w:rStyle w:val="Hyperlink"/>
          </w:rPr>
          <w:t xml:space="preserve">  </w:t>
        </w:r>
        <w:r w:rsidR="00CF5EA3">
          <w:rPr>
            <w:rStyle w:val="Hyperlink"/>
          </w:rPr>
          <w:t>S</w:t>
        </w:r>
        <w:r w:rsidR="00F83673">
          <w:rPr>
            <w:rStyle w:val="Hyperlink"/>
          </w:rPr>
          <w:t>trategic implications</w:t>
        </w:r>
        <w:r w:rsidR="00F83673">
          <w:rPr>
            <w:webHidden/>
          </w:rPr>
          <w:tab/>
          <w:t>3</w:t>
        </w:r>
      </w:hyperlink>
    </w:p>
    <w:p w14:paraId="26996DFF" w14:textId="684BADCB" w:rsidR="00F83673" w:rsidRDefault="00095E93" w:rsidP="0027412F">
      <w:pPr>
        <w:pStyle w:val="TOC2"/>
        <w:spacing w:line="276" w:lineRule="auto"/>
        <w:ind w:left="0"/>
        <w:rPr>
          <w:noProof/>
        </w:rPr>
      </w:pPr>
      <w:hyperlink w:anchor="Stat_management_legislation" w:history="1">
        <w:r w:rsidR="00CF5EA3">
          <w:rPr>
            <w:rStyle w:val="Hyperlink"/>
            <w:noProof/>
          </w:rPr>
          <w:t xml:space="preserve">4.0 </w:t>
        </w:r>
        <w:r w:rsidR="006F6298">
          <w:rPr>
            <w:rStyle w:val="Hyperlink"/>
            <w:noProof/>
          </w:rPr>
          <w:t xml:space="preserve">  </w:t>
        </w:r>
        <w:r w:rsidR="00CF5EA3">
          <w:rPr>
            <w:rStyle w:val="Hyperlink"/>
            <w:noProof/>
          </w:rPr>
          <w:t>S</w:t>
        </w:r>
        <w:r w:rsidR="00F83673">
          <w:rPr>
            <w:rStyle w:val="Hyperlink"/>
            <w:noProof/>
          </w:rPr>
          <w:t xml:space="preserve">tatutory management </w:t>
        </w:r>
        <w:r w:rsidR="000841B9">
          <w:rPr>
            <w:rStyle w:val="Hyperlink"/>
            <w:noProof/>
          </w:rPr>
          <w:t xml:space="preserve">and </w:t>
        </w:r>
        <w:r w:rsidR="00F83673">
          <w:rPr>
            <w:rStyle w:val="Hyperlink"/>
            <w:noProof/>
          </w:rPr>
          <w:t>legislation</w:t>
        </w:r>
        <w:r w:rsidR="00F83673">
          <w:rPr>
            <w:noProof/>
            <w:webHidden/>
          </w:rPr>
          <w:tab/>
          <w:t>3</w:t>
        </w:r>
      </w:hyperlink>
    </w:p>
    <w:p w14:paraId="671D9984" w14:textId="77777777" w:rsidR="00F83673" w:rsidRPr="00FF133A" w:rsidRDefault="001A333F" w:rsidP="0027412F">
      <w:pPr>
        <w:pStyle w:val="TOC1"/>
        <w:spacing w:line="276" w:lineRule="auto"/>
        <w:rPr>
          <w:rFonts w:ascii="Calibri" w:eastAsia="Times New Roman" w:hAnsi="Calibri"/>
          <w:sz w:val="22"/>
          <w:lang w:eastAsia="en-AU"/>
        </w:rPr>
      </w:pPr>
      <w:hyperlink w:anchor="Mosquito_ecology" w:history="1">
        <w:r w:rsidR="00CF5EA3">
          <w:rPr>
            <w:rStyle w:val="Hyperlink"/>
          </w:rPr>
          <w:t xml:space="preserve">5.0 </w:t>
        </w:r>
        <w:r w:rsidR="006F6298">
          <w:rPr>
            <w:rStyle w:val="Hyperlink"/>
          </w:rPr>
          <w:t xml:space="preserve">  </w:t>
        </w:r>
        <w:r w:rsidR="00CF5EA3">
          <w:rPr>
            <w:rStyle w:val="Hyperlink"/>
          </w:rPr>
          <w:t>M</w:t>
        </w:r>
        <w:r w:rsidR="0072151E">
          <w:rPr>
            <w:rStyle w:val="Hyperlink"/>
          </w:rPr>
          <w:t>o</w:t>
        </w:r>
        <w:r w:rsidR="00F83673">
          <w:rPr>
            <w:rStyle w:val="Hyperlink"/>
          </w:rPr>
          <w:t>squito biology and ecology</w:t>
        </w:r>
        <w:r w:rsidR="00F83673">
          <w:rPr>
            <w:webHidden/>
          </w:rPr>
          <w:tab/>
          <w:t>3</w:t>
        </w:r>
      </w:hyperlink>
    </w:p>
    <w:p w14:paraId="75973A89" w14:textId="77777777" w:rsidR="00F83673" w:rsidRDefault="001A333F" w:rsidP="0027412F">
      <w:pPr>
        <w:pStyle w:val="TOC2"/>
        <w:spacing w:line="276" w:lineRule="auto"/>
        <w:ind w:left="0"/>
        <w:rPr>
          <w:noProof/>
        </w:rPr>
      </w:pPr>
      <w:hyperlink w:anchor="_Toc412470233" w:history="1">
        <w:bookmarkStart w:id="0" w:name="Breeding_sites"/>
        <w:r w:rsidR="00CF5EA3">
          <w:rPr>
            <w:rStyle w:val="Hyperlink"/>
            <w:noProof/>
          </w:rPr>
          <w:t xml:space="preserve">6.0 </w:t>
        </w:r>
        <w:r w:rsidR="006F6298">
          <w:rPr>
            <w:rStyle w:val="Hyperlink"/>
            <w:noProof/>
          </w:rPr>
          <w:t xml:space="preserve">  </w:t>
        </w:r>
        <w:r w:rsidR="00CF5EA3">
          <w:rPr>
            <w:rStyle w:val="Hyperlink"/>
            <w:noProof/>
          </w:rPr>
          <w:t>B</w:t>
        </w:r>
        <w:r w:rsidR="00F83673">
          <w:rPr>
            <w:rStyle w:val="Hyperlink"/>
            <w:noProof/>
          </w:rPr>
          <w:t>reeding sites</w:t>
        </w:r>
        <w:bookmarkEnd w:id="0"/>
        <w:r w:rsidR="00F83673">
          <w:rPr>
            <w:noProof/>
            <w:webHidden/>
          </w:rPr>
          <w:tab/>
        </w:r>
        <w:r w:rsidR="00F16C57">
          <w:rPr>
            <w:noProof/>
            <w:webHidden/>
          </w:rPr>
          <w:t>4</w:t>
        </w:r>
      </w:hyperlink>
    </w:p>
    <w:p w14:paraId="45AD94F4" w14:textId="77777777" w:rsidR="00F83673" w:rsidRPr="00FF133A" w:rsidRDefault="001A333F" w:rsidP="0027412F">
      <w:pPr>
        <w:pStyle w:val="TOC1"/>
        <w:spacing w:line="276" w:lineRule="auto"/>
        <w:rPr>
          <w:rFonts w:ascii="Calibri" w:eastAsia="Times New Roman" w:hAnsi="Calibri"/>
          <w:sz w:val="22"/>
          <w:lang w:eastAsia="en-AU"/>
        </w:rPr>
      </w:pPr>
      <w:hyperlink w:anchor="Nuisance_disease_risk" w:history="1">
        <w:r w:rsidR="00CF5EA3">
          <w:rPr>
            <w:rStyle w:val="Hyperlink"/>
          </w:rPr>
          <w:t xml:space="preserve">7.0 </w:t>
        </w:r>
        <w:r w:rsidR="006F6298">
          <w:rPr>
            <w:rStyle w:val="Hyperlink"/>
          </w:rPr>
          <w:t xml:space="preserve">  </w:t>
        </w:r>
        <w:r w:rsidR="00CF5EA3">
          <w:rPr>
            <w:rStyle w:val="Hyperlink"/>
          </w:rPr>
          <w:t>N</w:t>
        </w:r>
        <w:r w:rsidR="00F83673">
          <w:rPr>
            <w:rStyle w:val="Hyperlink"/>
          </w:rPr>
          <w:t>uisance/disease risk</w:t>
        </w:r>
        <w:r w:rsidR="00F83673">
          <w:rPr>
            <w:webHidden/>
          </w:rPr>
          <w:tab/>
        </w:r>
        <w:r w:rsidR="00F16C57">
          <w:rPr>
            <w:webHidden/>
          </w:rPr>
          <w:t>4</w:t>
        </w:r>
      </w:hyperlink>
    </w:p>
    <w:p w14:paraId="2F381FCC" w14:textId="77777777" w:rsidR="00F83673" w:rsidRDefault="001A333F" w:rsidP="0027412F">
      <w:pPr>
        <w:pStyle w:val="TOC2"/>
        <w:spacing w:line="276" w:lineRule="auto"/>
        <w:ind w:left="0"/>
        <w:rPr>
          <w:noProof/>
        </w:rPr>
      </w:pPr>
      <w:hyperlink w:anchor="Baseline_Survey" w:history="1">
        <w:r w:rsidR="00CF5EA3">
          <w:rPr>
            <w:rStyle w:val="Hyperlink"/>
            <w:noProof/>
          </w:rPr>
          <w:t xml:space="preserve">8.0 </w:t>
        </w:r>
        <w:r w:rsidR="006F6298">
          <w:rPr>
            <w:rStyle w:val="Hyperlink"/>
            <w:noProof/>
          </w:rPr>
          <w:t xml:space="preserve">  </w:t>
        </w:r>
        <w:r w:rsidR="00CF5EA3">
          <w:rPr>
            <w:rStyle w:val="Hyperlink"/>
            <w:noProof/>
          </w:rPr>
          <w:t>B</w:t>
        </w:r>
        <w:r w:rsidR="00F83673">
          <w:rPr>
            <w:rStyle w:val="Hyperlink"/>
            <w:noProof/>
          </w:rPr>
          <w:t>aseline survey/existing data</w:t>
        </w:r>
        <w:r w:rsidR="00F83673">
          <w:rPr>
            <w:noProof/>
            <w:webHidden/>
          </w:rPr>
          <w:tab/>
        </w:r>
        <w:r w:rsidR="00F16C57">
          <w:rPr>
            <w:noProof/>
            <w:webHidden/>
          </w:rPr>
          <w:t>4</w:t>
        </w:r>
      </w:hyperlink>
    </w:p>
    <w:p w14:paraId="17288FB5" w14:textId="77777777" w:rsidR="00F16C57" w:rsidRDefault="001A333F" w:rsidP="0027412F">
      <w:pPr>
        <w:pStyle w:val="TOC2"/>
        <w:spacing w:line="276" w:lineRule="auto"/>
        <w:ind w:left="0"/>
        <w:rPr>
          <w:noProof/>
        </w:rPr>
      </w:pPr>
      <w:hyperlink w:anchor="Baseline_Survey" w:history="1">
        <w:r w:rsidR="00F16C57">
          <w:rPr>
            <w:rStyle w:val="Hyperlink"/>
            <w:noProof/>
          </w:rPr>
          <w:t xml:space="preserve">     </w:t>
        </w:r>
        <w:r w:rsidR="006F6298">
          <w:rPr>
            <w:rStyle w:val="Hyperlink"/>
            <w:noProof/>
          </w:rPr>
          <w:t xml:space="preserve"> </w:t>
        </w:r>
        <w:r w:rsidR="00F16C57">
          <w:rPr>
            <w:rStyle w:val="Hyperlink"/>
            <w:noProof/>
          </w:rPr>
          <w:t xml:space="preserve"> </w:t>
        </w:r>
        <w:r w:rsidR="006F6298">
          <w:rPr>
            <w:rStyle w:val="Hyperlink"/>
            <w:noProof/>
          </w:rPr>
          <w:t xml:space="preserve"> </w:t>
        </w:r>
        <w:r w:rsidR="00CF5EA3">
          <w:rPr>
            <w:rStyle w:val="Hyperlink"/>
            <w:noProof/>
          </w:rPr>
          <w:t>8.1</w:t>
        </w:r>
        <w:r w:rsidR="00F16C57">
          <w:rPr>
            <w:rStyle w:val="Hyperlink"/>
            <w:noProof/>
          </w:rPr>
          <w:t xml:space="preserve">  Adult and larval mosquito monitoring</w:t>
        </w:r>
        <w:r w:rsidR="00F16C57">
          <w:rPr>
            <w:noProof/>
            <w:webHidden/>
          </w:rPr>
          <w:tab/>
          <w:t>5</w:t>
        </w:r>
      </w:hyperlink>
    </w:p>
    <w:p w14:paraId="0A1DC7E2" w14:textId="77777777" w:rsidR="00F16C57" w:rsidRDefault="001A333F" w:rsidP="0027412F">
      <w:pPr>
        <w:pStyle w:val="TOC2"/>
        <w:spacing w:line="276" w:lineRule="auto"/>
        <w:ind w:left="0"/>
        <w:rPr>
          <w:noProof/>
        </w:rPr>
      </w:pPr>
      <w:hyperlink w:anchor="Baseline_Survey" w:history="1">
        <w:r w:rsidR="00F16C57">
          <w:rPr>
            <w:rStyle w:val="Hyperlink"/>
            <w:noProof/>
          </w:rPr>
          <w:t xml:space="preserve">     </w:t>
        </w:r>
        <w:r w:rsidR="006F6298">
          <w:rPr>
            <w:rStyle w:val="Hyperlink"/>
            <w:noProof/>
          </w:rPr>
          <w:t xml:space="preserve"> </w:t>
        </w:r>
        <w:r w:rsidR="00F16C57">
          <w:rPr>
            <w:rStyle w:val="Hyperlink"/>
            <w:noProof/>
          </w:rPr>
          <w:t xml:space="preserve"> </w:t>
        </w:r>
        <w:r w:rsidR="006F6298">
          <w:rPr>
            <w:rStyle w:val="Hyperlink"/>
            <w:noProof/>
          </w:rPr>
          <w:t xml:space="preserve"> </w:t>
        </w:r>
        <w:r w:rsidR="00CF5EA3">
          <w:rPr>
            <w:rStyle w:val="Hyperlink"/>
            <w:noProof/>
          </w:rPr>
          <w:t>8.2</w:t>
        </w:r>
        <w:r w:rsidR="00F16C57">
          <w:rPr>
            <w:rStyle w:val="Hyperlink"/>
            <w:noProof/>
          </w:rPr>
          <w:t xml:space="preserve">  Environmental data</w:t>
        </w:r>
        <w:r w:rsidR="00F16C57">
          <w:rPr>
            <w:noProof/>
            <w:webHidden/>
          </w:rPr>
          <w:tab/>
          <w:t>5</w:t>
        </w:r>
      </w:hyperlink>
    </w:p>
    <w:p w14:paraId="3389D443" w14:textId="77777777" w:rsidR="00F83673" w:rsidRPr="00FF133A" w:rsidRDefault="001A333F" w:rsidP="0027412F">
      <w:pPr>
        <w:pStyle w:val="TOC1"/>
        <w:spacing w:line="276" w:lineRule="auto"/>
        <w:rPr>
          <w:rFonts w:ascii="Calibri" w:eastAsia="Times New Roman" w:hAnsi="Calibri"/>
          <w:sz w:val="22"/>
          <w:lang w:eastAsia="en-AU"/>
        </w:rPr>
      </w:pPr>
      <w:hyperlink w:anchor="Mosquito_management" w:history="1">
        <w:r w:rsidR="00CF5EA3">
          <w:rPr>
            <w:rStyle w:val="Hyperlink"/>
          </w:rPr>
          <w:t xml:space="preserve">9.0 </w:t>
        </w:r>
        <w:r w:rsidR="006F6298">
          <w:rPr>
            <w:rStyle w:val="Hyperlink"/>
          </w:rPr>
          <w:t xml:space="preserve">  </w:t>
        </w:r>
        <w:r w:rsidR="00CF5EA3">
          <w:rPr>
            <w:rStyle w:val="Hyperlink"/>
          </w:rPr>
          <w:t>M</w:t>
        </w:r>
        <w:r w:rsidR="00F83673">
          <w:rPr>
            <w:rStyle w:val="Hyperlink"/>
          </w:rPr>
          <w:t>osquito management strategies</w:t>
        </w:r>
        <w:r w:rsidR="00F83673">
          <w:rPr>
            <w:webHidden/>
          </w:rPr>
          <w:tab/>
        </w:r>
        <w:r w:rsidR="00F16C57">
          <w:rPr>
            <w:webHidden/>
          </w:rPr>
          <w:t>5</w:t>
        </w:r>
      </w:hyperlink>
    </w:p>
    <w:p w14:paraId="49A0D9CB" w14:textId="77777777" w:rsidR="00F83673" w:rsidRDefault="001A333F" w:rsidP="0027412F">
      <w:pPr>
        <w:pStyle w:val="TOC2"/>
        <w:spacing w:line="276" w:lineRule="auto"/>
        <w:ind w:left="0"/>
        <w:rPr>
          <w:noProof/>
        </w:rPr>
      </w:pPr>
      <w:hyperlink w:anchor="Ongoing_monitoring" w:history="1">
        <w:r w:rsidR="00CF5EA3">
          <w:rPr>
            <w:rStyle w:val="Hyperlink"/>
            <w:noProof/>
          </w:rPr>
          <w:t>10.0 O</w:t>
        </w:r>
        <w:r w:rsidR="00F83673">
          <w:rPr>
            <w:rStyle w:val="Hyperlink"/>
            <w:noProof/>
          </w:rPr>
          <w:t>ngoing monitoring and surveillance</w:t>
        </w:r>
        <w:r w:rsidR="00F83673">
          <w:rPr>
            <w:noProof/>
            <w:webHidden/>
          </w:rPr>
          <w:tab/>
        </w:r>
        <w:r w:rsidR="00F16C57">
          <w:rPr>
            <w:noProof/>
            <w:webHidden/>
          </w:rPr>
          <w:t>6</w:t>
        </w:r>
      </w:hyperlink>
    </w:p>
    <w:p w14:paraId="3AD01737" w14:textId="77777777" w:rsidR="0072151E" w:rsidRPr="0072151E" w:rsidRDefault="001A333F" w:rsidP="0027412F">
      <w:pPr>
        <w:pStyle w:val="TOC1"/>
        <w:spacing w:line="276" w:lineRule="auto"/>
        <w:rPr>
          <w:rFonts w:ascii="Calibri" w:eastAsia="Times New Roman" w:hAnsi="Calibri"/>
          <w:sz w:val="22"/>
          <w:lang w:eastAsia="en-AU"/>
        </w:rPr>
      </w:pPr>
      <w:hyperlink w:anchor="Public_education" w:history="1">
        <w:r w:rsidR="00CF5EA3">
          <w:rPr>
            <w:rStyle w:val="Hyperlink"/>
          </w:rPr>
          <w:t>11.0 P</w:t>
        </w:r>
        <w:r w:rsidR="0072151E">
          <w:rPr>
            <w:rStyle w:val="Hyperlink"/>
          </w:rPr>
          <w:t>ublic education</w:t>
        </w:r>
        <w:r w:rsidR="0072151E">
          <w:rPr>
            <w:webHidden/>
          </w:rPr>
          <w:tab/>
        </w:r>
        <w:r w:rsidR="00F16C57">
          <w:rPr>
            <w:webHidden/>
          </w:rPr>
          <w:t>6</w:t>
        </w:r>
      </w:hyperlink>
      <w:r w:rsidR="0072151E">
        <w:t xml:space="preserve">    </w:t>
      </w:r>
    </w:p>
    <w:p w14:paraId="5C1763FB" w14:textId="77777777" w:rsidR="00F83673" w:rsidRPr="00FF133A" w:rsidRDefault="001A333F" w:rsidP="0027412F">
      <w:pPr>
        <w:pStyle w:val="TOC1"/>
        <w:spacing w:line="276" w:lineRule="auto"/>
        <w:rPr>
          <w:rFonts w:ascii="Calibri" w:eastAsia="Times New Roman" w:hAnsi="Calibri"/>
          <w:sz w:val="22"/>
          <w:lang w:eastAsia="en-AU"/>
        </w:rPr>
      </w:pPr>
      <w:hyperlink w:anchor="internal_stakeholders" w:history="1">
        <w:r w:rsidR="00CF5EA3">
          <w:rPr>
            <w:rStyle w:val="Hyperlink"/>
          </w:rPr>
          <w:t>12.0 Stakeholders</w:t>
        </w:r>
        <w:r w:rsidR="00F83673">
          <w:rPr>
            <w:webHidden/>
          </w:rPr>
          <w:tab/>
        </w:r>
        <w:r w:rsidR="00F16C57">
          <w:rPr>
            <w:webHidden/>
          </w:rPr>
          <w:t>6</w:t>
        </w:r>
      </w:hyperlink>
    </w:p>
    <w:p w14:paraId="08638D92" w14:textId="77777777" w:rsidR="00CF5EA3" w:rsidRPr="00FF133A" w:rsidRDefault="001A333F" w:rsidP="0027412F">
      <w:pPr>
        <w:pStyle w:val="TOC1"/>
        <w:spacing w:line="276" w:lineRule="auto"/>
        <w:rPr>
          <w:rFonts w:ascii="Calibri" w:eastAsia="Times New Roman" w:hAnsi="Calibri"/>
          <w:sz w:val="22"/>
          <w:lang w:eastAsia="en-AU"/>
        </w:rPr>
      </w:pPr>
      <w:hyperlink w:anchor="internal_stakeholders" w:history="1">
        <w:r w:rsidR="00CF5EA3">
          <w:rPr>
            <w:rStyle w:val="Hyperlink"/>
          </w:rPr>
          <w:t xml:space="preserve">  </w:t>
        </w:r>
        <w:r w:rsidR="006F6298">
          <w:rPr>
            <w:rStyle w:val="Hyperlink"/>
          </w:rPr>
          <w:t xml:space="preserve">  </w:t>
        </w:r>
        <w:r w:rsidR="00CF5EA3">
          <w:rPr>
            <w:rStyle w:val="Hyperlink"/>
          </w:rPr>
          <w:t xml:space="preserve">   12.1  Internal stakeholders</w:t>
        </w:r>
        <w:r w:rsidR="00CF5EA3">
          <w:rPr>
            <w:webHidden/>
          </w:rPr>
          <w:tab/>
          <w:t>6</w:t>
        </w:r>
      </w:hyperlink>
    </w:p>
    <w:p w14:paraId="6E3AD767" w14:textId="77777777" w:rsidR="00F83673" w:rsidRDefault="001A333F" w:rsidP="0027412F">
      <w:pPr>
        <w:pStyle w:val="TOC2"/>
        <w:spacing w:line="276" w:lineRule="auto"/>
        <w:ind w:left="0"/>
        <w:rPr>
          <w:noProof/>
        </w:rPr>
      </w:pPr>
      <w:hyperlink w:anchor="external_stakeholders" w:history="1">
        <w:r w:rsidR="00CF5EA3">
          <w:rPr>
            <w:rStyle w:val="Hyperlink"/>
            <w:noProof/>
          </w:rPr>
          <w:t xml:space="preserve">   </w:t>
        </w:r>
        <w:r w:rsidR="006F6298">
          <w:rPr>
            <w:rStyle w:val="Hyperlink"/>
            <w:noProof/>
          </w:rPr>
          <w:t xml:space="preserve">  </w:t>
        </w:r>
        <w:r w:rsidR="00CF5EA3">
          <w:rPr>
            <w:rStyle w:val="Hyperlink"/>
            <w:noProof/>
          </w:rPr>
          <w:t xml:space="preserve">  12.2  E</w:t>
        </w:r>
        <w:r w:rsidR="00F83673" w:rsidRPr="00F83673">
          <w:rPr>
            <w:rStyle w:val="Hyperlink"/>
            <w:noProof/>
          </w:rPr>
          <w:t>xternal stakeholder</w:t>
        </w:r>
        <w:r w:rsidR="00F83673">
          <w:rPr>
            <w:rStyle w:val="Hyperlink"/>
            <w:noProof/>
          </w:rPr>
          <w:t>s</w:t>
        </w:r>
        <w:r w:rsidR="00F83673">
          <w:rPr>
            <w:noProof/>
            <w:webHidden/>
          </w:rPr>
          <w:tab/>
        </w:r>
        <w:r w:rsidR="00F16C57">
          <w:rPr>
            <w:noProof/>
            <w:webHidden/>
          </w:rPr>
          <w:t>6</w:t>
        </w:r>
      </w:hyperlink>
    </w:p>
    <w:p w14:paraId="6266818D" w14:textId="77777777" w:rsidR="00F83673" w:rsidRDefault="001A333F" w:rsidP="0027412F">
      <w:pPr>
        <w:pStyle w:val="TOC2"/>
        <w:spacing w:line="276" w:lineRule="auto"/>
        <w:ind w:left="0"/>
        <w:rPr>
          <w:noProof/>
        </w:rPr>
      </w:pPr>
      <w:hyperlink w:anchor="Developments" w:history="1">
        <w:r w:rsidR="00CF5EA3">
          <w:rPr>
            <w:rStyle w:val="Hyperlink"/>
            <w:noProof/>
          </w:rPr>
          <w:t>13.0 N</w:t>
        </w:r>
        <w:r w:rsidR="00F83673">
          <w:rPr>
            <w:rStyle w:val="Hyperlink"/>
            <w:noProof/>
          </w:rPr>
          <w:t>ew developments</w:t>
        </w:r>
        <w:r w:rsidR="00F83673">
          <w:rPr>
            <w:noProof/>
            <w:webHidden/>
          </w:rPr>
          <w:tab/>
        </w:r>
        <w:r w:rsidR="00F16C57">
          <w:rPr>
            <w:noProof/>
            <w:webHidden/>
          </w:rPr>
          <w:t>7</w:t>
        </w:r>
      </w:hyperlink>
    </w:p>
    <w:p w14:paraId="1184F73C" w14:textId="77777777" w:rsidR="00F83673" w:rsidRPr="00FF133A" w:rsidRDefault="001A333F" w:rsidP="0027412F">
      <w:pPr>
        <w:pStyle w:val="TOC1"/>
        <w:spacing w:line="276" w:lineRule="auto"/>
        <w:rPr>
          <w:rFonts w:ascii="Calibri" w:eastAsia="Times New Roman" w:hAnsi="Calibri"/>
          <w:sz w:val="22"/>
          <w:lang w:eastAsia="en-AU"/>
        </w:rPr>
      </w:pPr>
      <w:hyperlink w:anchor="Record_keeping" w:history="1">
        <w:r w:rsidR="00CF5EA3">
          <w:rPr>
            <w:rStyle w:val="Hyperlink"/>
          </w:rPr>
          <w:t>14.0 R</w:t>
        </w:r>
        <w:r w:rsidR="00F83673">
          <w:rPr>
            <w:rStyle w:val="Hyperlink"/>
          </w:rPr>
          <w:t>ecord keeping</w:t>
        </w:r>
        <w:r w:rsidR="00F83673">
          <w:rPr>
            <w:webHidden/>
          </w:rPr>
          <w:tab/>
        </w:r>
        <w:r w:rsidR="00F16C57">
          <w:rPr>
            <w:webHidden/>
          </w:rPr>
          <w:t>7</w:t>
        </w:r>
      </w:hyperlink>
    </w:p>
    <w:p w14:paraId="350D79B0" w14:textId="77777777" w:rsidR="00F83673" w:rsidRDefault="001A333F" w:rsidP="0027412F">
      <w:pPr>
        <w:pStyle w:val="TOC2"/>
        <w:spacing w:line="276" w:lineRule="auto"/>
        <w:ind w:left="0"/>
        <w:rPr>
          <w:noProof/>
        </w:rPr>
      </w:pPr>
      <w:hyperlink w:anchor="Budget" w:history="1">
        <w:r w:rsidR="00CF5EA3">
          <w:rPr>
            <w:rStyle w:val="Hyperlink"/>
            <w:noProof/>
          </w:rPr>
          <w:t>15.0 B</w:t>
        </w:r>
        <w:r w:rsidR="00F83673">
          <w:rPr>
            <w:rStyle w:val="Hyperlink"/>
            <w:noProof/>
          </w:rPr>
          <w:t>udget</w:t>
        </w:r>
        <w:r w:rsidR="004634B9">
          <w:rPr>
            <w:rStyle w:val="Hyperlink"/>
            <w:noProof/>
          </w:rPr>
          <w:t xml:space="preserve"> and resource requirements</w:t>
        </w:r>
        <w:r w:rsidR="00F83673">
          <w:rPr>
            <w:noProof/>
            <w:webHidden/>
          </w:rPr>
          <w:tab/>
        </w:r>
        <w:r w:rsidR="00F16C57">
          <w:rPr>
            <w:noProof/>
            <w:webHidden/>
          </w:rPr>
          <w:t>8</w:t>
        </w:r>
      </w:hyperlink>
    </w:p>
    <w:p w14:paraId="610213F3" w14:textId="77777777" w:rsidR="00F83673" w:rsidRPr="00FF133A" w:rsidRDefault="001A333F" w:rsidP="0027412F">
      <w:pPr>
        <w:pStyle w:val="TOC1"/>
        <w:spacing w:line="276" w:lineRule="auto"/>
        <w:rPr>
          <w:rFonts w:ascii="Calibri" w:eastAsia="Times New Roman" w:hAnsi="Calibri"/>
          <w:sz w:val="22"/>
          <w:lang w:eastAsia="en-AU"/>
        </w:rPr>
      </w:pPr>
      <w:hyperlink w:anchor="Training" w:history="1">
        <w:r w:rsidR="00CF5EA3">
          <w:rPr>
            <w:rStyle w:val="Hyperlink"/>
          </w:rPr>
          <w:t>16.0 T</w:t>
        </w:r>
        <w:r w:rsidR="004634B9">
          <w:rPr>
            <w:rStyle w:val="Hyperlink"/>
          </w:rPr>
          <w:t>raining and staff development</w:t>
        </w:r>
        <w:r w:rsidR="00F83673">
          <w:rPr>
            <w:webHidden/>
          </w:rPr>
          <w:tab/>
        </w:r>
        <w:r w:rsidR="00F16C57">
          <w:rPr>
            <w:webHidden/>
          </w:rPr>
          <w:t>8</w:t>
        </w:r>
      </w:hyperlink>
    </w:p>
    <w:p w14:paraId="27C44844" w14:textId="77777777" w:rsidR="00F83673" w:rsidRDefault="001A333F" w:rsidP="0027412F">
      <w:pPr>
        <w:pStyle w:val="TOC2"/>
        <w:spacing w:line="276" w:lineRule="auto"/>
        <w:ind w:left="0"/>
        <w:rPr>
          <w:noProof/>
        </w:rPr>
      </w:pPr>
      <w:hyperlink w:anchor="Procedure_manual" w:history="1">
        <w:r w:rsidR="00CF5EA3">
          <w:rPr>
            <w:rStyle w:val="Hyperlink"/>
            <w:noProof/>
          </w:rPr>
          <w:t>17.0 P</w:t>
        </w:r>
        <w:r w:rsidR="004634B9">
          <w:rPr>
            <w:rStyle w:val="Hyperlink"/>
            <w:noProof/>
          </w:rPr>
          <w:t>rocedure manual</w:t>
        </w:r>
        <w:r w:rsidR="00F83673">
          <w:rPr>
            <w:noProof/>
            <w:webHidden/>
          </w:rPr>
          <w:tab/>
        </w:r>
        <w:r w:rsidR="00F16C57">
          <w:rPr>
            <w:noProof/>
            <w:webHidden/>
          </w:rPr>
          <w:t>8</w:t>
        </w:r>
      </w:hyperlink>
    </w:p>
    <w:p w14:paraId="30151D44" w14:textId="77777777" w:rsidR="00F83673" w:rsidRPr="00223699" w:rsidRDefault="00223699" w:rsidP="0027412F">
      <w:pPr>
        <w:pStyle w:val="TOC2"/>
        <w:spacing w:line="276" w:lineRule="auto"/>
        <w:ind w:left="0"/>
        <w:rPr>
          <w:rStyle w:val="Hyperlink"/>
          <w:noProof/>
        </w:rPr>
      </w:pPr>
      <w:r>
        <w:rPr>
          <w:rStyle w:val="Hyperlink"/>
          <w:noProof/>
        </w:rPr>
        <w:fldChar w:fldCharType="begin"/>
      </w:r>
      <w:r>
        <w:rPr>
          <w:rStyle w:val="Hyperlink"/>
          <w:noProof/>
        </w:rPr>
        <w:instrText xml:space="preserve"> HYPERLINK  \l "Review" </w:instrText>
      </w:r>
      <w:r>
        <w:rPr>
          <w:rStyle w:val="Hyperlink"/>
          <w:noProof/>
        </w:rPr>
        <w:fldChar w:fldCharType="separate"/>
      </w:r>
      <w:r w:rsidR="00CF5EA3">
        <w:rPr>
          <w:rStyle w:val="Hyperlink"/>
          <w:noProof/>
        </w:rPr>
        <w:t>18.0 R</w:t>
      </w:r>
      <w:r w:rsidR="004634B9" w:rsidRPr="00223699">
        <w:rPr>
          <w:rStyle w:val="Hyperlink"/>
          <w:noProof/>
        </w:rPr>
        <w:t>eview of mosquito management plan</w:t>
      </w:r>
      <w:r w:rsidR="00F83673" w:rsidRPr="00223699">
        <w:rPr>
          <w:rStyle w:val="Hyperlink"/>
          <w:noProof/>
          <w:webHidden/>
        </w:rPr>
        <w:tab/>
      </w:r>
      <w:r w:rsidR="00F16C57">
        <w:rPr>
          <w:rStyle w:val="Hyperlink"/>
          <w:noProof/>
          <w:webHidden/>
        </w:rPr>
        <w:t>8</w:t>
      </w:r>
    </w:p>
    <w:p w14:paraId="351074E6" w14:textId="77777777" w:rsidR="00F83673" w:rsidRPr="00F83673" w:rsidRDefault="00223699" w:rsidP="0027412F">
      <w:pPr>
        <w:spacing w:line="276" w:lineRule="auto"/>
      </w:pPr>
      <w:r>
        <w:rPr>
          <w:rStyle w:val="Hyperlink"/>
          <w:noProof/>
        </w:rPr>
        <w:fldChar w:fldCharType="end"/>
      </w:r>
      <w:r w:rsidR="00F83673">
        <w:t xml:space="preserve"> </w:t>
      </w:r>
    </w:p>
    <w:p w14:paraId="53616210" w14:textId="77777777" w:rsidR="004634B9" w:rsidRDefault="006B0750" w:rsidP="0027412F">
      <w:pPr>
        <w:pStyle w:val="TOC2"/>
        <w:spacing w:line="276" w:lineRule="auto"/>
        <w:rPr>
          <w:b/>
          <w:bCs/>
          <w:noProof/>
        </w:rPr>
      </w:pPr>
      <w:r>
        <w:rPr>
          <w:noProof/>
          <w:color w:val="004B8D"/>
          <w:u w:val="single"/>
        </w:rPr>
        <w:drawing>
          <wp:anchor distT="0" distB="0" distL="114300" distR="114300" simplePos="0" relativeHeight="251662336" behindDoc="0" locked="0" layoutInCell="1" allowOverlap="1" wp14:anchorId="6CE52502" wp14:editId="2DC9A521">
            <wp:simplePos x="0" y="0"/>
            <wp:positionH relativeFrom="page">
              <wp:posOffset>-50165</wp:posOffset>
            </wp:positionH>
            <wp:positionV relativeFrom="paragraph">
              <wp:posOffset>374015</wp:posOffset>
            </wp:positionV>
            <wp:extent cx="7594858" cy="3217545"/>
            <wp:effectExtent l="0" t="0" r="635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cal-entomol_42775998 (1).png"/>
                    <pic:cNvPicPr/>
                  </pic:nvPicPr>
                  <pic:blipFill rotWithShape="1">
                    <a:blip r:embed="rId15"/>
                    <a:srcRect t="43512"/>
                    <a:stretch/>
                  </pic:blipFill>
                  <pic:spPr bwMode="auto">
                    <a:xfrm>
                      <a:off x="0" y="0"/>
                      <a:ext cx="7594858" cy="321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86E">
        <w:rPr>
          <w:b/>
          <w:bCs/>
          <w:noProof/>
        </w:rPr>
        <w:fldChar w:fldCharType="end"/>
      </w:r>
      <w:bookmarkStart w:id="1" w:name="_Toc395624614"/>
      <w:bookmarkStart w:id="2" w:name="_Toc377035937"/>
    </w:p>
    <w:p w14:paraId="59FBD6BA" w14:textId="77777777" w:rsidR="004634B9" w:rsidRDefault="004634B9" w:rsidP="004634B9"/>
    <w:p w14:paraId="2D699263" w14:textId="77777777" w:rsidR="004634B9" w:rsidRDefault="004634B9" w:rsidP="004634B9"/>
    <w:p w14:paraId="46219A42" w14:textId="77777777" w:rsidR="004634B9" w:rsidRDefault="004634B9" w:rsidP="004634B9"/>
    <w:p w14:paraId="1227BBF5" w14:textId="77777777" w:rsidR="004634B9" w:rsidRDefault="004634B9" w:rsidP="004634B9"/>
    <w:p w14:paraId="196261A6" w14:textId="77777777" w:rsidR="004634B9" w:rsidRDefault="004634B9" w:rsidP="004634B9"/>
    <w:p w14:paraId="6E48E742" w14:textId="77777777" w:rsidR="004634B9" w:rsidRDefault="004634B9" w:rsidP="004634B9"/>
    <w:p w14:paraId="7DDCB387" w14:textId="77777777" w:rsidR="004634B9" w:rsidRDefault="004634B9" w:rsidP="004634B9"/>
    <w:p w14:paraId="16E03942" w14:textId="77777777" w:rsidR="004634B9" w:rsidRDefault="004634B9" w:rsidP="004634B9"/>
    <w:p w14:paraId="33014C27" w14:textId="77777777" w:rsidR="00AE2CFF" w:rsidRPr="001E1108" w:rsidRDefault="00AE2CFF" w:rsidP="001E1108">
      <w:pPr>
        <w:pStyle w:val="Heading1"/>
      </w:pPr>
      <w:r w:rsidRPr="001E1108">
        <w:lastRenderedPageBreak/>
        <w:t>Template and guidance notes</w:t>
      </w:r>
      <w:bookmarkEnd w:id="1"/>
    </w:p>
    <w:p w14:paraId="53D35054" w14:textId="77777777" w:rsidR="00AE2CFF" w:rsidRDefault="00AE2CFF" w:rsidP="00AE2CFF">
      <w:pPr>
        <w:pStyle w:val="Heading2"/>
        <w:keepLines w:val="0"/>
        <w:numPr>
          <w:ilvl w:val="0"/>
          <w:numId w:val="13"/>
        </w:numPr>
        <w:spacing w:before="360"/>
        <w:ind w:left="567" w:hanging="567"/>
        <w:jc w:val="both"/>
        <w:rPr>
          <w:szCs w:val="22"/>
        </w:rPr>
      </w:pPr>
      <w:bookmarkStart w:id="3" w:name="_Toc395624615"/>
      <w:bookmarkStart w:id="4" w:name="Introduction"/>
      <w:r>
        <w:rPr>
          <w:szCs w:val="22"/>
        </w:rPr>
        <w:t>Introduction/executive summary</w:t>
      </w:r>
      <w:bookmarkEnd w:id="3"/>
    </w:p>
    <w:bookmarkEnd w:id="4"/>
    <w:p w14:paraId="6CBD9063" w14:textId="3A572DF2" w:rsidR="00AE2CFF" w:rsidRPr="00D54D8F" w:rsidRDefault="00AE2CFF" w:rsidP="00AE2CFF">
      <w:pPr>
        <w:rPr>
          <w:szCs w:val="24"/>
          <w:lang w:val="en-US"/>
        </w:rPr>
      </w:pPr>
      <w:r w:rsidRPr="00D54D8F">
        <w:rPr>
          <w:szCs w:val="24"/>
          <w:lang w:val="en-US"/>
        </w:rPr>
        <w:t>It may be useful to include a one</w:t>
      </w:r>
      <w:r w:rsidR="00C30083">
        <w:rPr>
          <w:szCs w:val="24"/>
          <w:lang w:val="en-US"/>
        </w:rPr>
        <w:t>-</w:t>
      </w:r>
      <w:r w:rsidRPr="00D54D8F">
        <w:rPr>
          <w:szCs w:val="24"/>
          <w:lang w:val="en-US"/>
        </w:rPr>
        <w:t xml:space="preserve">page summary </w:t>
      </w:r>
      <w:r w:rsidR="002B2B6E">
        <w:rPr>
          <w:szCs w:val="24"/>
          <w:lang w:val="en-US"/>
        </w:rPr>
        <w:t>outlining</w:t>
      </w:r>
      <w:r w:rsidR="002B2B6E" w:rsidRPr="00D54D8F">
        <w:rPr>
          <w:szCs w:val="24"/>
          <w:lang w:val="en-US"/>
        </w:rPr>
        <w:t xml:space="preserve"> </w:t>
      </w:r>
      <w:r w:rsidRPr="00D54D8F">
        <w:rPr>
          <w:szCs w:val="24"/>
          <w:lang w:val="en-US"/>
        </w:rPr>
        <w:t xml:space="preserve">the </w:t>
      </w:r>
      <w:r w:rsidR="00C30083">
        <w:rPr>
          <w:szCs w:val="24"/>
          <w:lang w:val="en-US"/>
        </w:rPr>
        <w:t xml:space="preserve">need for </w:t>
      </w:r>
      <w:proofErr w:type="gramStart"/>
      <w:r w:rsidR="00C30083">
        <w:rPr>
          <w:szCs w:val="24"/>
          <w:lang w:val="en-US"/>
        </w:rPr>
        <w:t>a</w:t>
      </w:r>
      <w:proofErr w:type="gramEnd"/>
      <w:r w:rsidR="00C30083">
        <w:rPr>
          <w:szCs w:val="24"/>
          <w:lang w:val="en-US"/>
        </w:rPr>
        <w:t xml:space="preserve"> </w:t>
      </w:r>
      <w:r w:rsidRPr="00D54D8F">
        <w:rPr>
          <w:szCs w:val="24"/>
          <w:lang w:val="en-US"/>
        </w:rPr>
        <w:t xml:space="preserve">MMP at the beginning of the document to use as a quick reference tool. </w:t>
      </w:r>
      <w:r w:rsidRPr="00D54D8F">
        <w:rPr>
          <w:rFonts w:cs="Arial"/>
          <w:szCs w:val="24"/>
        </w:rPr>
        <w:t xml:space="preserve">The amount of information required here will vary between LGs. This section should be focused and avoid unnecessary descriptions. </w:t>
      </w:r>
      <w:r w:rsidRPr="000C2EFA">
        <w:rPr>
          <w:rFonts w:cs="Arial"/>
          <w:color w:val="000000" w:themeColor="text1"/>
          <w:szCs w:val="24"/>
          <w:u w:val="single"/>
        </w:rPr>
        <w:t>S</w:t>
      </w:r>
      <w:proofErr w:type="spellStart"/>
      <w:r w:rsidRPr="000C2EFA">
        <w:rPr>
          <w:color w:val="000000" w:themeColor="text1"/>
          <w:szCs w:val="24"/>
          <w:u w:val="single"/>
          <w:lang w:val="en-US"/>
        </w:rPr>
        <w:t>ee</w:t>
      </w:r>
      <w:proofErr w:type="spellEnd"/>
      <w:r w:rsidRPr="000C2EFA">
        <w:rPr>
          <w:color w:val="000000" w:themeColor="text1"/>
          <w:szCs w:val="24"/>
          <w:u w:val="single"/>
          <w:lang w:val="en-US"/>
        </w:rPr>
        <w:t xml:space="preserve"> page 3 of Part B</w:t>
      </w:r>
      <w:r w:rsidRPr="00D54D8F">
        <w:rPr>
          <w:szCs w:val="24"/>
          <w:lang w:val="en-US"/>
        </w:rPr>
        <w:t xml:space="preserve"> for specific examples.</w:t>
      </w:r>
    </w:p>
    <w:p w14:paraId="3F59190E" w14:textId="77777777" w:rsidR="00AE2CFF" w:rsidRPr="00D54D8F" w:rsidRDefault="00AE2CFF" w:rsidP="00AE2CFF">
      <w:pPr>
        <w:spacing w:after="120"/>
        <w:rPr>
          <w:rFonts w:cs="Arial"/>
          <w:szCs w:val="24"/>
        </w:rPr>
      </w:pPr>
      <w:r w:rsidRPr="00D54D8F">
        <w:rPr>
          <w:rFonts w:cs="Arial"/>
          <w:szCs w:val="24"/>
        </w:rPr>
        <w:t xml:space="preserve">This section might include general information about: </w:t>
      </w:r>
    </w:p>
    <w:p w14:paraId="582307EC" w14:textId="3D8A77A7" w:rsidR="00AE2CFF" w:rsidRPr="00D54D8F" w:rsidRDefault="000841B9" w:rsidP="00AE2CFF">
      <w:pPr>
        <w:numPr>
          <w:ilvl w:val="0"/>
          <w:numId w:val="9"/>
        </w:numPr>
        <w:spacing w:after="60"/>
        <w:ind w:left="426" w:hanging="426"/>
        <w:rPr>
          <w:rFonts w:cs="Arial"/>
          <w:szCs w:val="24"/>
        </w:rPr>
      </w:pPr>
      <w:r>
        <w:rPr>
          <w:rFonts w:cs="Arial"/>
          <w:szCs w:val="24"/>
        </w:rPr>
        <w:t>p</w:t>
      </w:r>
      <w:r w:rsidR="00AE2CFF" w:rsidRPr="00D54D8F">
        <w:rPr>
          <w:rFonts w:cs="Arial"/>
          <w:szCs w:val="24"/>
        </w:rPr>
        <w:t>opulation</w:t>
      </w:r>
      <w:r>
        <w:rPr>
          <w:rFonts w:cs="Arial"/>
          <w:szCs w:val="24"/>
        </w:rPr>
        <w:t>;</w:t>
      </w:r>
    </w:p>
    <w:p w14:paraId="52F3E0C5" w14:textId="77777777" w:rsidR="00AE2CFF" w:rsidRPr="00D54D8F" w:rsidRDefault="00C30083" w:rsidP="00AE2CFF">
      <w:pPr>
        <w:numPr>
          <w:ilvl w:val="0"/>
          <w:numId w:val="9"/>
        </w:numPr>
        <w:spacing w:after="60"/>
        <w:ind w:left="426" w:hanging="426"/>
        <w:rPr>
          <w:rFonts w:cs="Arial"/>
          <w:szCs w:val="24"/>
        </w:rPr>
      </w:pPr>
      <w:r>
        <w:rPr>
          <w:rFonts w:cs="Arial"/>
          <w:szCs w:val="24"/>
        </w:rPr>
        <w:t>t</w:t>
      </w:r>
      <w:r w:rsidR="00AE2CFF" w:rsidRPr="00D54D8F">
        <w:rPr>
          <w:rFonts w:cs="Arial"/>
          <w:szCs w:val="24"/>
        </w:rPr>
        <w:t>ourism impacts</w:t>
      </w:r>
      <w:r w:rsidR="000841B9">
        <w:rPr>
          <w:rFonts w:cs="Arial"/>
          <w:szCs w:val="24"/>
        </w:rPr>
        <w:t>;</w:t>
      </w:r>
    </w:p>
    <w:p w14:paraId="7102BEF4" w14:textId="77777777" w:rsidR="00AE2CFF" w:rsidRPr="00D54D8F" w:rsidRDefault="00C30083" w:rsidP="00AE2CFF">
      <w:pPr>
        <w:numPr>
          <w:ilvl w:val="0"/>
          <w:numId w:val="9"/>
        </w:numPr>
        <w:spacing w:after="60"/>
        <w:ind w:left="426" w:hanging="426"/>
        <w:rPr>
          <w:rFonts w:cs="Arial"/>
          <w:szCs w:val="24"/>
        </w:rPr>
      </w:pPr>
      <w:r>
        <w:rPr>
          <w:rFonts w:cs="Arial"/>
          <w:szCs w:val="24"/>
        </w:rPr>
        <w:t>g</w:t>
      </w:r>
      <w:r w:rsidR="00AE2CFF" w:rsidRPr="00D54D8F">
        <w:rPr>
          <w:rFonts w:cs="Arial"/>
          <w:szCs w:val="24"/>
        </w:rPr>
        <w:t>eneral mosquito nuisance and/or disease issues</w:t>
      </w:r>
      <w:r w:rsidR="000841B9">
        <w:rPr>
          <w:rFonts w:cs="Arial"/>
          <w:szCs w:val="24"/>
        </w:rPr>
        <w:t>;</w:t>
      </w:r>
    </w:p>
    <w:p w14:paraId="11648B3B" w14:textId="77777777" w:rsidR="00AE2CFF" w:rsidRPr="00D54D8F" w:rsidRDefault="00C30083" w:rsidP="00AE2CFF">
      <w:pPr>
        <w:numPr>
          <w:ilvl w:val="0"/>
          <w:numId w:val="9"/>
        </w:numPr>
        <w:spacing w:after="60"/>
        <w:ind w:left="426" w:hanging="426"/>
        <w:rPr>
          <w:rFonts w:cs="Arial"/>
          <w:szCs w:val="24"/>
        </w:rPr>
      </w:pPr>
      <w:r>
        <w:rPr>
          <w:rFonts w:cs="Arial"/>
          <w:szCs w:val="24"/>
        </w:rPr>
        <w:t>t</w:t>
      </w:r>
      <w:r w:rsidR="00AE2CFF" w:rsidRPr="00D54D8F">
        <w:rPr>
          <w:rFonts w:cs="Arial"/>
          <w:szCs w:val="24"/>
        </w:rPr>
        <w:t>ypes of mosquito breeding sites (e.g. tidal/rainfall influenced; naturally occurring/constructed water bodies; stormwater infrastructure/sewage lagoons);</w:t>
      </w:r>
    </w:p>
    <w:p w14:paraId="593E222F" w14:textId="77777777" w:rsidR="00AE2CFF" w:rsidRPr="00D54D8F" w:rsidRDefault="00C30083" w:rsidP="00AE2CFF">
      <w:pPr>
        <w:numPr>
          <w:ilvl w:val="0"/>
          <w:numId w:val="9"/>
        </w:numPr>
        <w:spacing w:after="60"/>
        <w:ind w:left="426" w:hanging="426"/>
        <w:rPr>
          <w:rFonts w:cs="Arial"/>
          <w:szCs w:val="24"/>
        </w:rPr>
      </w:pPr>
      <w:r>
        <w:rPr>
          <w:rFonts w:cs="Arial"/>
          <w:szCs w:val="24"/>
        </w:rPr>
        <w:t>g</w:t>
      </w:r>
      <w:r w:rsidR="00AE2CFF" w:rsidRPr="00D54D8F">
        <w:rPr>
          <w:rFonts w:cs="Arial"/>
          <w:szCs w:val="24"/>
        </w:rPr>
        <w:t>eographical description (physical environment/climate);</w:t>
      </w:r>
      <w:r w:rsidR="00F511CD">
        <w:rPr>
          <w:rFonts w:cs="Arial"/>
          <w:szCs w:val="24"/>
        </w:rPr>
        <w:t xml:space="preserve"> and</w:t>
      </w:r>
    </w:p>
    <w:p w14:paraId="3FB2576A" w14:textId="63C3658B" w:rsidR="00AE2CFF" w:rsidRPr="00D54D8F" w:rsidRDefault="00C30083" w:rsidP="00AE2CFF">
      <w:pPr>
        <w:numPr>
          <w:ilvl w:val="0"/>
          <w:numId w:val="9"/>
        </w:numPr>
        <w:spacing w:after="60"/>
        <w:ind w:left="426" w:hanging="426"/>
        <w:rPr>
          <w:rFonts w:cs="Arial"/>
          <w:szCs w:val="24"/>
        </w:rPr>
      </w:pPr>
      <w:r>
        <w:rPr>
          <w:rFonts w:cs="Arial"/>
          <w:szCs w:val="24"/>
        </w:rPr>
        <w:t>l</w:t>
      </w:r>
      <w:r w:rsidR="00AE2CFF" w:rsidRPr="00D54D8F">
        <w:rPr>
          <w:rFonts w:cs="Arial"/>
          <w:szCs w:val="24"/>
        </w:rPr>
        <w:t>ocation of breeding sites (via maps/aerial photography)</w:t>
      </w:r>
      <w:r w:rsidR="000C2EFA">
        <w:rPr>
          <w:rFonts w:cs="Arial"/>
          <w:szCs w:val="24"/>
        </w:rPr>
        <w:t>.</w:t>
      </w:r>
    </w:p>
    <w:p w14:paraId="37D05E64" w14:textId="77777777" w:rsidR="00AE2CFF" w:rsidRPr="00462B9B" w:rsidRDefault="00F83673" w:rsidP="00AE2CFF">
      <w:pPr>
        <w:pStyle w:val="Heading2"/>
        <w:keepLines w:val="0"/>
        <w:numPr>
          <w:ilvl w:val="0"/>
          <w:numId w:val="13"/>
        </w:numPr>
        <w:spacing w:before="360"/>
        <w:ind w:left="567" w:hanging="567"/>
        <w:jc w:val="both"/>
      </w:pPr>
      <w:bookmarkStart w:id="5" w:name="_Toc377035938"/>
      <w:bookmarkStart w:id="6" w:name="_Toc378075215"/>
      <w:bookmarkStart w:id="7" w:name="_Toc378075368"/>
      <w:bookmarkStart w:id="8" w:name="_Toc395624616"/>
      <w:bookmarkStart w:id="9" w:name="Program_objectives"/>
      <w:bookmarkEnd w:id="2"/>
      <w:r>
        <w:t xml:space="preserve">Program </w:t>
      </w:r>
      <w:r w:rsidR="00AE2CFF">
        <w:t>objectives</w:t>
      </w:r>
      <w:bookmarkEnd w:id="5"/>
      <w:bookmarkEnd w:id="6"/>
      <w:bookmarkEnd w:id="7"/>
      <w:bookmarkEnd w:id="8"/>
    </w:p>
    <w:bookmarkEnd w:id="9"/>
    <w:p w14:paraId="4FC1F6D9" w14:textId="77777777" w:rsidR="00AE2CFF" w:rsidRPr="00D54D8F" w:rsidRDefault="00AE2CFF" w:rsidP="00AE2CFF">
      <w:pPr>
        <w:rPr>
          <w:szCs w:val="24"/>
          <w:lang w:val="en-US"/>
        </w:rPr>
      </w:pPr>
      <w:r w:rsidRPr="00D54D8F">
        <w:rPr>
          <w:rFonts w:cs="Arial"/>
          <w:color w:val="000000"/>
          <w:szCs w:val="24"/>
        </w:rPr>
        <w:t xml:space="preserve">This section is designed to keep the MMP focused. Including written objectives </w:t>
      </w:r>
      <w:r w:rsidR="00AB6462">
        <w:rPr>
          <w:rFonts w:cs="Arial"/>
          <w:color w:val="000000"/>
          <w:szCs w:val="24"/>
        </w:rPr>
        <w:t xml:space="preserve">in </w:t>
      </w:r>
      <w:proofErr w:type="spellStart"/>
      <w:r w:rsidR="00AB6462">
        <w:rPr>
          <w:rFonts w:cs="Arial"/>
          <w:color w:val="000000"/>
          <w:szCs w:val="24"/>
        </w:rPr>
        <w:t>dotpoint</w:t>
      </w:r>
      <w:proofErr w:type="spellEnd"/>
      <w:r w:rsidR="00AB6462">
        <w:rPr>
          <w:rFonts w:cs="Arial"/>
          <w:color w:val="000000"/>
          <w:szCs w:val="24"/>
        </w:rPr>
        <w:t xml:space="preserve"> form </w:t>
      </w:r>
      <w:r w:rsidRPr="00D54D8F">
        <w:rPr>
          <w:rFonts w:cs="Arial"/>
          <w:color w:val="000000"/>
          <w:szCs w:val="24"/>
        </w:rPr>
        <w:t xml:space="preserve">will help you to achieve this. </w:t>
      </w:r>
      <w:r w:rsidRPr="000C2EFA">
        <w:rPr>
          <w:rFonts w:cs="Arial"/>
          <w:color w:val="000000" w:themeColor="text1"/>
          <w:szCs w:val="24"/>
          <w:u w:val="single"/>
        </w:rPr>
        <w:t>S</w:t>
      </w:r>
      <w:proofErr w:type="spellStart"/>
      <w:r w:rsidRPr="000C2EFA">
        <w:rPr>
          <w:color w:val="000000" w:themeColor="text1"/>
          <w:szCs w:val="24"/>
          <w:u w:val="single"/>
          <w:lang w:val="en-US"/>
        </w:rPr>
        <w:t>ee</w:t>
      </w:r>
      <w:proofErr w:type="spellEnd"/>
      <w:r w:rsidRPr="000C2EFA">
        <w:rPr>
          <w:color w:val="000000" w:themeColor="text1"/>
          <w:szCs w:val="24"/>
          <w:u w:val="single"/>
          <w:lang w:val="en-US"/>
        </w:rPr>
        <w:t xml:space="preserve"> page 4 of Part B</w:t>
      </w:r>
      <w:r w:rsidRPr="000C2EFA">
        <w:rPr>
          <w:color w:val="000000" w:themeColor="text1"/>
          <w:szCs w:val="24"/>
          <w:lang w:val="en-US"/>
        </w:rPr>
        <w:t xml:space="preserve"> </w:t>
      </w:r>
      <w:r w:rsidRPr="00D54D8F">
        <w:rPr>
          <w:szCs w:val="24"/>
          <w:lang w:val="en-US"/>
        </w:rPr>
        <w:t>for specific examples.</w:t>
      </w:r>
    </w:p>
    <w:p w14:paraId="5F27B879" w14:textId="77777777" w:rsidR="00AE2CFF" w:rsidRDefault="00AE2CFF" w:rsidP="00AE2CFF">
      <w:pPr>
        <w:pStyle w:val="Heading2"/>
        <w:keepLines w:val="0"/>
        <w:numPr>
          <w:ilvl w:val="0"/>
          <w:numId w:val="13"/>
        </w:numPr>
        <w:spacing w:before="360"/>
        <w:ind w:left="567" w:hanging="567"/>
        <w:jc w:val="both"/>
      </w:pPr>
      <w:bookmarkStart w:id="10" w:name="_Toc377035939"/>
      <w:bookmarkStart w:id="11" w:name="_Toc378075216"/>
      <w:bookmarkStart w:id="12" w:name="_Toc378075369"/>
      <w:bookmarkStart w:id="13" w:name="_Toc395624617"/>
      <w:bookmarkStart w:id="14" w:name="Strategic_implications"/>
      <w:r w:rsidRPr="002F1E45">
        <w:t xml:space="preserve">Strategic </w:t>
      </w:r>
      <w:r>
        <w:t>i</w:t>
      </w:r>
      <w:r w:rsidRPr="002F1E45">
        <w:t>mplications</w:t>
      </w:r>
      <w:bookmarkEnd w:id="10"/>
      <w:bookmarkEnd w:id="11"/>
      <w:bookmarkEnd w:id="12"/>
      <w:bookmarkEnd w:id="13"/>
    </w:p>
    <w:bookmarkEnd w:id="14"/>
    <w:p w14:paraId="11DCEB67" w14:textId="77777777" w:rsidR="00AE2CFF" w:rsidRPr="00D54D8F" w:rsidRDefault="00AE2CFF" w:rsidP="00AE2CFF">
      <w:pPr>
        <w:rPr>
          <w:szCs w:val="24"/>
          <w:lang w:val="en-US"/>
        </w:rPr>
      </w:pPr>
      <w:r w:rsidRPr="00D54D8F">
        <w:rPr>
          <w:rFonts w:cs="Arial"/>
          <w:color w:val="000000"/>
          <w:szCs w:val="24"/>
        </w:rPr>
        <w:t xml:space="preserve">This section should be used to link the MMP to </w:t>
      </w:r>
      <w:r w:rsidR="00207031">
        <w:rPr>
          <w:rFonts w:cs="Arial"/>
          <w:color w:val="000000"/>
          <w:szCs w:val="24"/>
        </w:rPr>
        <w:t>your LG</w:t>
      </w:r>
      <w:r w:rsidRPr="00D54D8F">
        <w:rPr>
          <w:rFonts w:cs="Arial"/>
          <w:color w:val="000000"/>
          <w:szCs w:val="24"/>
        </w:rPr>
        <w:t xml:space="preserve"> strategic plan</w:t>
      </w:r>
      <w:r w:rsidR="00207031">
        <w:rPr>
          <w:rFonts w:cs="Arial"/>
          <w:color w:val="000000"/>
          <w:szCs w:val="24"/>
        </w:rPr>
        <w:t xml:space="preserve"> or public health planning objectives. </w:t>
      </w:r>
      <w:r w:rsidRPr="00D54D8F">
        <w:rPr>
          <w:rFonts w:cs="Arial"/>
          <w:color w:val="000000"/>
          <w:szCs w:val="24"/>
        </w:rPr>
        <w:t xml:space="preserve">This </w:t>
      </w:r>
      <w:r w:rsidR="00207031">
        <w:rPr>
          <w:rFonts w:cs="Arial"/>
          <w:color w:val="000000"/>
          <w:szCs w:val="24"/>
        </w:rPr>
        <w:t>will</w:t>
      </w:r>
      <w:r w:rsidRPr="00D54D8F">
        <w:rPr>
          <w:rFonts w:cs="Arial"/>
          <w:color w:val="000000"/>
          <w:szCs w:val="24"/>
        </w:rPr>
        <w:t xml:space="preserve"> be particularly important for gaining ongoing internal support and resources for the MMP. </w:t>
      </w:r>
      <w:r w:rsidRPr="000C2EFA">
        <w:rPr>
          <w:rFonts w:cs="Arial"/>
          <w:color w:val="000000" w:themeColor="text1"/>
          <w:szCs w:val="24"/>
          <w:u w:val="single"/>
        </w:rPr>
        <w:t>S</w:t>
      </w:r>
      <w:proofErr w:type="spellStart"/>
      <w:r w:rsidRPr="000C2EFA">
        <w:rPr>
          <w:color w:val="000000" w:themeColor="text1"/>
          <w:szCs w:val="24"/>
          <w:u w:val="single"/>
          <w:lang w:val="en-US"/>
        </w:rPr>
        <w:t>ee</w:t>
      </w:r>
      <w:proofErr w:type="spellEnd"/>
      <w:r w:rsidRPr="000C2EFA">
        <w:rPr>
          <w:color w:val="000000" w:themeColor="text1"/>
          <w:szCs w:val="24"/>
          <w:u w:val="single"/>
          <w:lang w:val="en-US"/>
        </w:rPr>
        <w:t xml:space="preserve"> page 5 of Part B</w:t>
      </w:r>
      <w:r w:rsidRPr="000C2EFA">
        <w:rPr>
          <w:color w:val="000000" w:themeColor="text1"/>
          <w:szCs w:val="24"/>
          <w:lang w:val="en-US"/>
        </w:rPr>
        <w:t xml:space="preserve"> </w:t>
      </w:r>
      <w:r w:rsidRPr="00D54D8F">
        <w:rPr>
          <w:szCs w:val="24"/>
          <w:lang w:val="en-US"/>
        </w:rPr>
        <w:t>for specific examples.</w:t>
      </w:r>
    </w:p>
    <w:p w14:paraId="633F820B" w14:textId="77777777" w:rsidR="00AE2CFF" w:rsidRPr="00BD4133" w:rsidRDefault="00AE2CFF" w:rsidP="00AE2CFF">
      <w:pPr>
        <w:pStyle w:val="Heading2"/>
        <w:keepLines w:val="0"/>
        <w:numPr>
          <w:ilvl w:val="0"/>
          <w:numId w:val="13"/>
        </w:numPr>
        <w:spacing w:before="360"/>
        <w:ind w:left="567" w:hanging="567"/>
        <w:jc w:val="both"/>
      </w:pPr>
      <w:bookmarkStart w:id="15" w:name="_Toc377035940"/>
      <w:bookmarkStart w:id="16" w:name="_Toc378075217"/>
      <w:bookmarkStart w:id="17" w:name="_Toc378075370"/>
      <w:bookmarkStart w:id="18" w:name="_Toc395624618"/>
      <w:bookmarkStart w:id="19" w:name="Stat_management_legislation"/>
      <w:r w:rsidRPr="00BD4133">
        <w:t xml:space="preserve">Statutory </w:t>
      </w:r>
      <w:r>
        <w:t>m</w:t>
      </w:r>
      <w:r w:rsidRPr="00BD4133">
        <w:t>anagement</w:t>
      </w:r>
      <w:r w:rsidR="00F83673">
        <w:t xml:space="preserve"> and </w:t>
      </w:r>
      <w:r>
        <w:t>l</w:t>
      </w:r>
      <w:r w:rsidRPr="00BD4133">
        <w:t>egislation</w:t>
      </w:r>
      <w:bookmarkEnd w:id="15"/>
      <w:bookmarkEnd w:id="16"/>
      <w:bookmarkEnd w:id="17"/>
      <w:bookmarkEnd w:id="18"/>
    </w:p>
    <w:bookmarkEnd w:id="19"/>
    <w:p w14:paraId="166CBF9C" w14:textId="77777777" w:rsidR="00AE2CFF" w:rsidRPr="00D54D8F" w:rsidRDefault="00AE2CFF" w:rsidP="00AE2CFF">
      <w:pPr>
        <w:rPr>
          <w:szCs w:val="24"/>
          <w:lang w:val="en-US"/>
        </w:rPr>
      </w:pPr>
      <w:r w:rsidRPr="00D54D8F">
        <w:rPr>
          <w:rFonts w:cs="Arial"/>
          <w:szCs w:val="24"/>
        </w:rPr>
        <w:t xml:space="preserve">There is legislation/policy in place that may govern what you </w:t>
      </w:r>
      <w:r w:rsidR="00207031">
        <w:rPr>
          <w:rFonts w:cs="Arial"/>
          <w:szCs w:val="24"/>
        </w:rPr>
        <w:t xml:space="preserve">should, </w:t>
      </w:r>
      <w:r w:rsidRPr="00D54D8F">
        <w:rPr>
          <w:rFonts w:cs="Arial"/>
          <w:szCs w:val="24"/>
        </w:rPr>
        <w:t>can</w:t>
      </w:r>
      <w:r w:rsidR="00207031">
        <w:rPr>
          <w:rFonts w:cs="Arial"/>
          <w:szCs w:val="24"/>
        </w:rPr>
        <w:t xml:space="preserve"> </w:t>
      </w:r>
      <w:r w:rsidRPr="00D54D8F">
        <w:rPr>
          <w:rFonts w:cs="Arial"/>
          <w:szCs w:val="24"/>
        </w:rPr>
        <w:t xml:space="preserve">and cannot do. It is the responsibility of the LG to ensure any necessary approvals relating to mosquito management are obtained before management actions are carried out. </w:t>
      </w:r>
      <w:r w:rsidRPr="000C2EFA">
        <w:rPr>
          <w:rFonts w:cs="Arial"/>
          <w:color w:val="000000" w:themeColor="text1"/>
          <w:szCs w:val="24"/>
          <w:u w:val="single"/>
        </w:rPr>
        <w:t>S</w:t>
      </w:r>
      <w:proofErr w:type="spellStart"/>
      <w:r w:rsidRPr="000C2EFA">
        <w:rPr>
          <w:color w:val="000000" w:themeColor="text1"/>
          <w:szCs w:val="24"/>
          <w:u w:val="single"/>
          <w:lang w:val="en-US"/>
        </w:rPr>
        <w:t>ee</w:t>
      </w:r>
      <w:proofErr w:type="spellEnd"/>
      <w:r w:rsidRPr="000C2EFA">
        <w:rPr>
          <w:color w:val="000000" w:themeColor="text1"/>
          <w:szCs w:val="24"/>
          <w:u w:val="single"/>
          <w:lang w:val="en-US"/>
        </w:rPr>
        <w:t xml:space="preserve"> page 5 of Part B</w:t>
      </w:r>
      <w:r w:rsidRPr="000C2EFA">
        <w:rPr>
          <w:color w:val="000000" w:themeColor="text1"/>
          <w:szCs w:val="24"/>
          <w:lang w:val="en-US"/>
        </w:rPr>
        <w:t xml:space="preserve"> </w:t>
      </w:r>
      <w:r w:rsidRPr="00D54D8F">
        <w:rPr>
          <w:szCs w:val="24"/>
          <w:lang w:val="en-US"/>
        </w:rPr>
        <w:t>for specific examples.</w:t>
      </w:r>
      <w:r w:rsidRPr="00D54D8F">
        <w:rPr>
          <w:rFonts w:cs="Arial"/>
          <w:szCs w:val="24"/>
        </w:rPr>
        <w:t xml:space="preserve"> </w:t>
      </w:r>
    </w:p>
    <w:p w14:paraId="64FF6E74" w14:textId="77777777" w:rsidR="00AE2CFF" w:rsidRDefault="00AE2CFF" w:rsidP="00AE2CFF">
      <w:pPr>
        <w:pStyle w:val="Heading2"/>
        <w:keepLines w:val="0"/>
        <w:numPr>
          <w:ilvl w:val="0"/>
          <w:numId w:val="13"/>
        </w:numPr>
        <w:spacing w:before="360"/>
        <w:ind w:left="567" w:hanging="567"/>
        <w:jc w:val="both"/>
      </w:pPr>
      <w:bookmarkStart w:id="20" w:name="_Toc395624619"/>
      <w:bookmarkStart w:id="21" w:name="Mosquito_ecology"/>
      <w:r>
        <w:t>Mosquito</w:t>
      </w:r>
      <w:r w:rsidR="001E1108">
        <w:t xml:space="preserve"> biology</w:t>
      </w:r>
      <w:r w:rsidR="00F83673">
        <w:t xml:space="preserve"> and </w:t>
      </w:r>
      <w:r w:rsidR="001E1108">
        <w:t>ecology</w:t>
      </w:r>
      <w:bookmarkEnd w:id="20"/>
    </w:p>
    <w:bookmarkEnd w:id="21"/>
    <w:p w14:paraId="363D4D7B" w14:textId="77777777" w:rsidR="00AE2CFF" w:rsidRPr="00AB6462" w:rsidRDefault="00745A6E" w:rsidP="00AE2CFF">
      <w:pPr>
        <w:tabs>
          <w:tab w:val="left" w:pos="4770"/>
        </w:tabs>
        <w:spacing w:after="120"/>
        <w:rPr>
          <w:rFonts w:cs="Arial"/>
          <w:szCs w:val="24"/>
        </w:rPr>
      </w:pPr>
      <w:r>
        <w:rPr>
          <w:rFonts w:cs="Arial"/>
          <w:szCs w:val="24"/>
        </w:rPr>
        <w:t>Include a b</w:t>
      </w:r>
      <w:r w:rsidR="00AE2CFF" w:rsidRPr="00AB6462">
        <w:rPr>
          <w:rFonts w:cs="Arial"/>
          <w:szCs w:val="24"/>
        </w:rPr>
        <w:t>rief background information on mosquitoes and associated disease risks if it will benefit the reader by improving their general knowledge in this area. This may include information on:</w:t>
      </w:r>
    </w:p>
    <w:p w14:paraId="68D22C64" w14:textId="6D19F6CB" w:rsidR="00AE2CFF" w:rsidRPr="00AB6462" w:rsidRDefault="000C2EFA" w:rsidP="00AE2CFF">
      <w:pPr>
        <w:numPr>
          <w:ilvl w:val="0"/>
          <w:numId w:val="11"/>
        </w:numPr>
        <w:spacing w:after="60"/>
        <w:ind w:left="426" w:hanging="426"/>
        <w:rPr>
          <w:rFonts w:cs="Arial"/>
          <w:szCs w:val="24"/>
        </w:rPr>
      </w:pPr>
      <w:r>
        <w:rPr>
          <w:rFonts w:cs="Arial"/>
          <w:szCs w:val="24"/>
        </w:rPr>
        <w:t>l</w:t>
      </w:r>
      <w:r w:rsidR="00AE2CFF" w:rsidRPr="00AB6462">
        <w:rPr>
          <w:rFonts w:cs="Arial"/>
          <w:szCs w:val="24"/>
        </w:rPr>
        <w:t>ifecycle</w:t>
      </w:r>
      <w:r w:rsidR="00102136">
        <w:rPr>
          <w:rFonts w:cs="Arial"/>
          <w:szCs w:val="24"/>
        </w:rPr>
        <w:t>;</w:t>
      </w:r>
    </w:p>
    <w:p w14:paraId="61FDE7D2" w14:textId="470AA15B" w:rsidR="00AE2CFF" w:rsidRPr="00AB6462" w:rsidRDefault="000C2EFA" w:rsidP="00AE2CFF">
      <w:pPr>
        <w:numPr>
          <w:ilvl w:val="0"/>
          <w:numId w:val="11"/>
        </w:numPr>
        <w:spacing w:after="60"/>
        <w:ind w:left="426" w:hanging="426"/>
        <w:rPr>
          <w:rFonts w:cs="Arial"/>
          <w:szCs w:val="24"/>
        </w:rPr>
      </w:pPr>
      <w:r>
        <w:rPr>
          <w:rFonts w:cs="Arial"/>
          <w:szCs w:val="24"/>
        </w:rPr>
        <w:t>b</w:t>
      </w:r>
      <w:r w:rsidR="00AE2CFF" w:rsidRPr="00AB6462">
        <w:rPr>
          <w:rFonts w:cs="Arial"/>
          <w:szCs w:val="24"/>
        </w:rPr>
        <w:t>reeding habitats</w:t>
      </w:r>
      <w:r w:rsidR="00102136">
        <w:rPr>
          <w:rFonts w:cs="Arial"/>
          <w:szCs w:val="24"/>
        </w:rPr>
        <w:t>; and</w:t>
      </w:r>
    </w:p>
    <w:p w14:paraId="64B347EA" w14:textId="4E793729" w:rsidR="00AE2CFF" w:rsidRPr="00AB6462" w:rsidRDefault="000C2EFA" w:rsidP="000C2EFA">
      <w:pPr>
        <w:numPr>
          <w:ilvl w:val="0"/>
          <w:numId w:val="11"/>
        </w:numPr>
        <w:spacing w:after="120"/>
        <w:ind w:left="425" w:hanging="425"/>
        <w:rPr>
          <w:rFonts w:cs="Arial"/>
          <w:szCs w:val="24"/>
        </w:rPr>
      </w:pPr>
      <w:r>
        <w:rPr>
          <w:rFonts w:cs="Arial"/>
          <w:szCs w:val="24"/>
        </w:rPr>
        <w:t>n</w:t>
      </w:r>
      <w:r w:rsidR="00AE2CFF" w:rsidRPr="00AB6462">
        <w:rPr>
          <w:rFonts w:cs="Arial"/>
          <w:szCs w:val="24"/>
        </w:rPr>
        <w:t xml:space="preserve">uisance and vector species and associated diseases of relevance to the </w:t>
      </w:r>
      <w:r w:rsidR="00745A6E">
        <w:rPr>
          <w:rFonts w:cs="Arial"/>
          <w:szCs w:val="24"/>
        </w:rPr>
        <w:t>LG</w:t>
      </w:r>
      <w:r>
        <w:rPr>
          <w:rFonts w:cs="Arial"/>
          <w:szCs w:val="24"/>
        </w:rPr>
        <w:t>.</w:t>
      </w:r>
    </w:p>
    <w:p w14:paraId="4CDADA09" w14:textId="77777777" w:rsidR="00AE2CFF" w:rsidRPr="00AB6462" w:rsidRDefault="00AE2CFF" w:rsidP="00AE2CFF">
      <w:pPr>
        <w:rPr>
          <w:szCs w:val="24"/>
          <w:lang w:val="en-US"/>
        </w:rPr>
      </w:pPr>
      <w:r w:rsidRPr="00AB6462">
        <w:rPr>
          <w:rFonts w:cs="Arial"/>
          <w:szCs w:val="24"/>
        </w:rPr>
        <w:t>This section may not be necessary for all LGs. Alternatively, the information may be provided within other sections of the document (e.g. introduction</w:t>
      </w:r>
      <w:r w:rsidR="00730173">
        <w:rPr>
          <w:rFonts w:cs="Arial"/>
          <w:szCs w:val="24"/>
        </w:rPr>
        <w:t xml:space="preserve">, </w:t>
      </w:r>
      <w:r w:rsidRPr="00AB6462">
        <w:rPr>
          <w:rFonts w:cs="Arial"/>
          <w:szCs w:val="24"/>
        </w:rPr>
        <w:t xml:space="preserve">disease risk etc). </w:t>
      </w:r>
      <w:r w:rsidRPr="000C2EFA">
        <w:rPr>
          <w:rFonts w:cs="Arial"/>
          <w:color w:val="000000" w:themeColor="text1"/>
          <w:szCs w:val="24"/>
          <w:u w:val="single"/>
        </w:rPr>
        <w:t xml:space="preserve">See </w:t>
      </w:r>
      <w:r w:rsidRPr="000C2EFA">
        <w:rPr>
          <w:color w:val="000000" w:themeColor="text1"/>
          <w:szCs w:val="24"/>
          <w:u w:val="single"/>
          <w:lang w:val="en-US"/>
        </w:rPr>
        <w:t>page 6 of Part B</w:t>
      </w:r>
      <w:r w:rsidRPr="000C2EFA">
        <w:rPr>
          <w:color w:val="000000" w:themeColor="text1"/>
          <w:szCs w:val="24"/>
          <w:lang w:val="en-US"/>
        </w:rPr>
        <w:t xml:space="preserve"> </w:t>
      </w:r>
      <w:r w:rsidRPr="00AB6462">
        <w:rPr>
          <w:szCs w:val="24"/>
          <w:lang w:val="en-US"/>
        </w:rPr>
        <w:t>for specific examples.</w:t>
      </w:r>
    </w:p>
    <w:p w14:paraId="02EB790B" w14:textId="77777777" w:rsidR="00AE2CFF" w:rsidRPr="001760DD" w:rsidRDefault="00AE2CFF" w:rsidP="00AE2CFF">
      <w:pPr>
        <w:pStyle w:val="Heading2"/>
        <w:keepLines w:val="0"/>
        <w:numPr>
          <w:ilvl w:val="0"/>
          <w:numId w:val="13"/>
        </w:numPr>
        <w:spacing w:before="360"/>
        <w:ind w:left="567" w:hanging="567"/>
        <w:jc w:val="both"/>
      </w:pPr>
      <w:bookmarkStart w:id="22" w:name="_Toc395624620"/>
      <w:r w:rsidRPr="001760DD">
        <w:lastRenderedPageBreak/>
        <w:t>Breeding sites</w:t>
      </w:r>
      <w:bookmarkEnd w:id="22"/>
    </w:p>
    <w:p w14:paraId="1E8F5272" w14:textId="77777777" w:rsidR="00AE2CFF" w:rsidRPr="00D54D8F" w:rsidRDefault="00AE2CFF" w:rsidP="00AE2CFF">
      <w:pPr>
        <w:tabs>
          <w:tab w:val="left" w:pos="709"/>
        </w:tabs>
        <w:spacing w:after="120"/>
        <w:rPr>
          <w:szCs w:val="24"/>
          <w:lang w:val="en-US"/>
        </w:rPr>
      </w:pPr>
      <w:r w:rsidRPr="001760DD">
        <w:rPr>
          <w:rFonts w:cs="Arial"/>
          <w:szCs w:val="24"/>
        </w:rPr>
        <w:t xml:space="preserve">This section </w:t>
      </w:r>
      <w:r w:rsidR="001760DD" w:rsidRPr="001760DD">
        <w:rPr>
          <w:rFonts w:cs="Arial"/>
          <w:szCs w:val="24"/>
        </w:rPr>
        <w:t xml:space="preserve">is used to briefly define significant breeding sites within the LG jurisdiction. It </w:t>
      </w:r>
      <w:r w:rsidRPr="001760DD">
        <w:rPr>
          <w:rFonts w:cs="Arial"/>
          <w:szCs w:val="24"/>
        </w:rPr>
        <w:t xml:space="preserve">may </w:t>
      </w:r>
      <w:r w:rsidR="001760DD" w:rsidRPr="001760DD">
        <w:rPr>
          <w:rFonts w:cs="Arial"/>
          <w:szCs w:val="24"/>
        </w:rPr>
        <w:t xml:space="preserve">also </w:t>
      </w:r>
      <w:r w:rsidRPr="001760DD">
        <w:rPr>
          <w:rFonts w:cs="Arial"/>
          <w:szCs w:val="24"/>
        </w:rPr>
        <w:t xml:space="preserve">be necessary to inform the reader of significant issues relating to certain breeding sites such as land ownership and third parties responsible for the land. Detailed descriptions of individual breeding sites could be provided in a separate document (Procedure Manual or similar), with a reference to that document included here. </w:t>
      </w:r>
      <w:r w:rsidRPr="004C1C37">
        <w:rPr>
          <w:rFonts w:cs="Arial"/>
          <w:color w:val="000000" w:themeColor="text1"/>
          <w:szCs w:val="24"/>
          <w:u w:val="single"/>
        </w:rPr>
        <w:t>S</w:t>
      </w:r>
      <w:proofErr w:type="spellStart"/>
      <w:r w:rsidRPr="004C1C37">
        <w:rPr>
          <w:color w:val="000000" w:themeColor="text1"/>
          <w:szCs w:val="24"/>
          <w:u w:val="single"/>
          <w:lang w:val="en-US"/>
        </w:rPr>
        <w:t>ee</w:t>
      </w:r>
      <w:proofErr w:type="spellEnd"/>
      <w:r w:rsidRPr="004C1C37">
        <w:rPr>
          <w:color w:val="000000" w:themeColor="text1"/>
          <w:szCs w:val="24"/>
          <w:u w:val="single"/>
          <w:lang w:val="en-US"/>
        </w:rPr>
        <w:t xml:space="preserve"> page 6 of Part B</w:t>
      </w:r>
      <w:r w:rsidRPr="004C1C37">
        <w:rPr>
          <w:color w:val="000000" w:themeColor="text1"/>
          <w:szCs w:val="24"/>
          <w:lang w:val="en-US"/>
        </w:rPr>
        <w:t xml:space="preserve"> </w:t>
      </w:r>
      <w:r w:rsidRPr="001760DD">
        <w:rPr>
          <w:szCs w:val="24"/>
          <w:lang w:val="en-US"/>
        </w:rPr>
        <w:t>for specific examples.</w:t>
      </w:r>
    </w:p>
    <w:p w14:paraId="7B5AA2C6" w14:textId="77777777" w:rsidR="00AE2CFF" w:rsidRPr="002503A0" w:rsidRDefault="00AE2CFF" w:rsidP="00AE2CFF">
      <w:pPr>
        <w:pStyle w:val="Heading2"/>
        <w:keepLines w:val="0"/>
        <w:numPr>
          <w:ilvl w:val="0"/>
          <w:numId w:val="13"/>
        </w:numPr>
        <w:spacing w:before="360"/>
        <w:ind w:left="567" w:hanging="567"/>
        <w:jc w:val="both"/>
      </w:pPr>
      <w:bookmarkStart w:id="23" w:name="_Toc377035943"/>
      <w:bookmarkStart w:id="24" w:name="_Toc378075220"/>
      <w:bookmarkStart w:id="25" w:name="_Toc378075373"/>
      <w:bookmarkStart w:id="26" w:name="_Toc395624621"/>
      <w:bookmarkStart w:id="27" w:name="Nuisance_disease_risk"/>
      <w:r w:rsidRPr="002503A0">
        <w:t>Nuisance/</w:t>
      </w:r>
      <w:r>
        <w:t>d</w:t>
      </w:r>
      <w:r w:rsidRPr="002503A0">
        <w:t xml:space="preserve">isease </w:t>
      </w:r>
      <w:r>
        <w:t>r</w:t>
      </w:r>
      <w:r w:rsidRPr="002503A0">
        <w:t>isk</w:t>
      </w:r>
      <w:bookmarkEnd w:id="23"/>
      <w:bookmarkEnd w:id="24"/>
      <w:bookmarkEnd w:id="25"/>
      <w:bookmarkEnd w:id="26"/>
      <w:r>
        <w:t xml:space="preserve"> </w:t>
      </w:r>
    </w:p>
    <w:bookmarkEnd w:id="27"/>
    <w:p w14:paraId="5F238216" w14:textId="2AAE906C" w:rsidR="00AE2CFF" w:rsidRPr="00D54D8F" w:rsidRDefault="00AE2CFF" w:rsidP="00AE2CFF">
      <w:pPr>
        <w:tabs>
          <w:tab w:val="left" w:pos="4770"/>
        </w:tabs>
        <w:spacing w:after="120"/>
        <w:rPr>
          <w:rFonts w:cs="Arial"/>
          <w:szCs w:val="24"/>
        </w:rPr>
      </w:pPr>
      <w:r w:rsidRPr="00D54D8F">
        <w:rPr>
          <w:rFonts w:cs="Arial"/>
          <w:szCs w:val="24"/>
        </w:rPr>
        <w:t xml:space="preserve">This section provides evidence for why </w:t>
      </w:r>
      <w:r w:rsidR="00730173">
        <w:rPr>
          <w:rFonts w:cs="Arial"/>
          <w:szCs w:val="24"/>
        </w:rPr>
        <w:t>the LG needs to undertake</w:t>
      </w:r>
      <w:r w:rsidRPr="00D54D8F">
        <w:rPr>
          <w:rFonts w:cs="Arial"/>
          <w:szCs w:val="24"/>
        </w:rPr>
        <w:t xml:space="preserve"> mosquito management. The data provided here will assist with gaining ongoing internal support and resources</w:t>
      </w:r>
      <w:r w:rsidR="004C1C37">
        <w:rPr>
          <w:rFonts w:cs="Arial"/>
          <w:szCs w:val="24"/>
        </w:rPr>
        <w:t xml:space="preserve"> to implement</w:t>
      </w:r>
      <w:r w:rsidRPr="00D54D8F">
        <w:rPr>
          <w:rFonts w:cs="Arial"/>
          <w:szCs w:val="24"/>
        </w:rPr>
        <w:t xml:space="preserve"> the MMP. </w:t>
      </w:r>
    </w:p>
    <w:p w14:paraId="70425F14" w14:textId="77777777" w:rsidR="00AE2CFF" w:rsidRPr="00D54D8F" w:rsidRDefault="00AE2CFF" w:rsidP="00AE2CFF">
      <w:pPr>
        <w:tabs>
          <w:tab w:val="left" w:pos="4770"/>
        </w:tabs>
        <w:spacing w:after="120"/>
        <w:rPr>
          <w:rFonts w:cs="Arial"/>
          <w:szCs w:val="24"/>
        </w:rPr>
      </w:pPr>
      <w:r w:rsidRPr="00D54D8F">
        <w:rPr>
          <w:rFonts w:cs="Arial"/>
          <w:szCs w:val="24"/>
        </w:rPr>
        <w:t xml:space="preserve">For existing/well established programs, this section will simply </w:t>
      </w:r>
      <w:r w:rsidR="00597276">
        <w:rPr>
          <w:rFonts w:cs="Arial"/>
          <w:szCs w:val="24"/>
        </w:rPr>
        <w:t>summarise</w:t>
      </w:r>
      <w:r w:rsidRPr="00D54D8F">
        <w:rPr>
          <w:rFonts w:cs="Arial"/>
          <w:szCs w:val="24"/>
        </w:rPr>
        <w:t xml:space="preserve"> information that has been gathered steadily over time. All existing mosquito information relating to nuisance complaints and </w:t>
      </w:r>
      <w:r w:rsidR="00730173">
        <w:rPr>
          <w:rFonts w:cs="Arial"/>
          <w:szCs w:val="24"/>
        </w:rPr>
        <w:t xml:space="preserve">notified </w:t>
      </w:r>
      <w:r w:rsidRPr="00D54D8F">
        <w:rPr>
          <w:rFonts w:cs="Arial"/>
          <w:szCs w:val="24"/>
        </w:rPr>
        <w:t xml:space="preserve">disease cases should be summarised here. </w:t>
      </w:r>
      <w:r w:rsidR="005172BC">
        <w:rPr>
          <w:rFonts w:cs="Arial"/>
          <w:szCs w:val="24"/>
        </w:rPr>
        <w:t>T</w:t>
      </w:r>
      <w:r w:rsidRPr="00D54D8F">
        <w:rPr>
          <w:rFonts w:cs="Arial"/>
          <w:szCs w:val="24"/>
        </w:rPr>
        <w:t>his could include general comments on:</w:t>
      </w:r>
    </w:p>
    <w:p w14:paraId="3D468158" w14:textId="0CCB150D" w:rsidR="00AE2CFF" w:rsidRPr="00D54D8F" w:rsidRDefault="00730173" w:rsidP="00AE2CFF">
      <w:pPr>
        <w:numPr>
          <w:ilvl w:val="0"/>
          <w:numId w:val="10"/>
        </w:numPr>
        <w:spacing w:after="60"/>
        <w:ind w:left="426" w:hanging="426"/>
        <w:rPr>
          <w:rFonts w:cs="Arial"/>
          <w:szCs w:val="24"/>
        </w:rPr>
      </w:pPr>
      <w:r w:rsidRPr="00730173">
        <w:rPr>
          <w:rFonts w:cs="Arial"/>
          <w:b/>
          <w:szCs w:val="24"/>
        </w:rPr>
        <w:t>Public complaints</w:t>
      </w:r>
      <w:r>
        <w:rPr>
          <w:rFonts w:cs="Arial"/>
          <w:szCs w:val="24"/>
        </w:rPr>
        <w:t>: Summarise w</w:t>
      </w:r>
      <w:r w:rsidR="00AE2CFF" w:rsidRPr="00D54D8F">
        <w:rPr>
          <w:rFonts w:cs="Arial"/>
          <w:szCs w:val="24"/>
        </w:rPr>
        <w:t>here</w:t>
      </w:r>
      <w:r>
        <w:rPr>
          <w:rFonts w:cs="Arial"/>
          <w:szCs w:val="24"/>
        </w:rPr>
        <w:t xml:space="preserve"> </w:t>
      </w:r>
      <w:r w:rsidR="00AE2CFF" w:rsidRPr="00D54D8F">
        <w:rPr>
          <w:rFonts w:cs="Arial"/>
          <w:szCs w:val="24"/>
        </w:rPr>
        <w:t xml:space="preserve">and when </w:t>
      </w:r>
      <w:proofErr w:type="gramStart"/>
      <w:r w:rsidR="00AE2CFF" w:rsidRPr="00D54D8F">
        <w:rPr>
          <w:rFonts w:cs="Arial"/>
          <w:szCs w:val="24"/>
        </w:rPr>
        <w:t>the majority of</w:t>
      </w:r>
      <w:proofErr w:type="gramEnd"/>
      <w:r w:rsidR="00AE2CFF" w:rsidRPr="00D54D8F">
        <w:rPr>
          <w:rFonts w:cs="Arial"/>
          <w:szCs w:val="24"/>
        </w:rPr>
        <w:t xml:space="preserve"> </w:t>
      </w:r>
      <w:r w:rsidR="00C012FF">
        <w:rPr>
          <w:rFonts w:cs="Arial"/>
          <w:szCs w:val="24"/>
        </w:rPr>
        <w:t xml:space="preserve">mosquito </w:t>
      </w:r>
      <w:r w:rsidR="00AE2CFF" w:rsidRPr="00D54D8F">
        <w:rPr>
          <w:rFonts w:cs="Arial"/>
          <w:szCs w:val="24"/>
        </w:rPr>
        <w:t>nuisance complaints originate from</w:t>
      </w:r>
      <w:r>
        <w:rPr>
          <w:rFonts w:cs="Arial"/>
          <w:szCs w:val="24"/>
        </w:rPr>
        <w:t xml:space="preserve">. Maps pinpointing complaints </w:t>
      </w:r>
      <w:r w:rsidR="004C1C37">
        <w:rPr>
          <w:rFonts w:cs="Arial"/>
          <w:szCs w:val="24"/>
        </w:rPr>
        <w:t>are often</w:t>
      </w:r>
      <w:r>
        <w:rPr>
          <w:rFonts w:cs="Arial"/>
          <w:szCs w:val="24"/>
        </w:rPr>
        <w:t xml:space="preserve"> useful here.</w:t>
      </w:r>
    </w:p>
    <w:p w14:paraId="54DCE934" w14:textId="65F344A6" w:rsidR="00AE2CFF" w:rsidRPr="00D54D8F" w:rsidRDefault="00730173" w:rsidP="00AE2CFF">
      <w:pPr>
        <w:numPr>
          <w:ilvl w:val="0"/>
          <w:numId w:val="10"/>
        </w:numPr>
        <w:spacing w:after="60"/>
        <w:ind w:left="426" w:hanging="426"/>
        <w:rPr>
          <w:rFonts w:cs="Arial"/>
          <w:szCs w:val="24"/>
        </w:rPr>
      </w:pPr>
      <w:r>
        <w:rPr>
          <w:rFonts w:cs="Arial"/>
          <w:b/>
          <w:szCs w:val="24"/>
        </w:rPr>
        <w:t>A</w:t>
      </w:r>
      <w:r w:rsidR="00AE2CFF" w:rsidRPr="00730173">
        <w:rPr>
          <w:rFonts w:cs="Arial"/>
          <w:b/>
          <w:szCs w:val="24"/>
        </w:rPr>
        <w:t>dult trap results</w:t>
      </w:r>
      <w:r>
        <w:rPr>
          <w:rFonts w:cs="Arial"/>
          <w:szCs w:val="24"/>
        </w:rPr>
        <w:t>: I</w:t>
      </w:r>
      <w:r w:rsidR="00AE2CFF" w:rsidRPr="00D54D8F">
        <w:rPr>
          <w:rFonts w:cs="Arial"/>
          <w:szCs w:val="24"/>
        </w:rPr>
        <w:t>nclud</w:t>
      </w:r>
      <w:r>
        <w:rPr>
          <w:rFonts w:cs="Arial"/>
          <w:szCs w:val="24"/>
        </w:rPr>
        <w:t>e</w:t>
      </w:r>
      <w:r w:rsidR="00AE2CFF" w:rsidRPr="00D54D8F">
        <w:rPr>
          <w:rFonts w:cs="Arial"/>
          <w:szCs w:val="24"/>
        </w:rPr>
        <w:t xml:space="preserve"> average trap numbers/dominant species/disease vector</w:t>
      </w:r>
      <w:r>
        <w:rPr>
          <w:rFonts w:cs="Arial"/>
          <w:szCs w:val="24"/>
        </w:rPr>
        <w:t xml:space="preserve"> data. </w:t>
      </w:r>
      <w:r w:rsidR="00AE2CFF" w:rsidRPr="00D54D8F">
        <w:rPr>
          <w:rFonts w:cs="Arial"/>
          <w:szCs w:val="24"/>
        </w:rPr>
        <w:t>More detailed adult trap information may be included as an appendix or</w:t>
      </w:r>
      <w:r w:rsidR="004A3963">
        <w:rPr>
          <w:rFonts w:cs="Arial"/>
          <w:szCs w:val="24"/>
        </w:rPr>
        <w:t xml:space="preserve"> provided in other documents</w:t>
      </w:r>
      <w:r w:rsidR="00AE2CFF" w:rsidRPr="00D54D8F">
        <w:rPr>
          <w:rFonts w:cs="Arial"/>
          <w:szCs w:val="24"/>
        </w:rPr>
        <w:t xml:space="preserve"> </w:t>
      </w:r>
      <w:r>
        <w:rPr>
          <w:rFonts w:cs="Arial"/>
          <w:szCs w:val="24"/>
        </w:rPr>
        <w:t>(e</w:t>
      </w:r>
      <w:r w:rsidR="00763F88">
        <w:rPr>
          <w:rFonts w:cs="Arial"/>
          <w:szCs w:val="24"/>
        </w:rPr>
        <w:t>.</w:t>
      </w:r>
      <w:r>
        <w:rPr>
          <w:rFonts w:cs="Arial"/>
          <w:szCs w:val="24"/>
        </w:rPr>
        <w:t xml:space="preserve">g. </w:t>
      </w:r>
      <w:r w:rsidR="00AE2CFF" w:rsidRPr="00D54D8F">
        <w:rPr>
          <w:rFonts w:cs="Arial"/>
          <w:szCs w:val="24"/>
        </w:rPr>
        <w:t>annual report</w:t>
      </w:r>
      <w:r>
        <w:rPr>
          <w:rFonts w:cs="Arial"/>
          <w:szCs w:val="24"/>
        </w:rPr>
        <w:t>)</w:t>
      </w:r>
      <w:r w:rsidR="005172BC">
        <w:rPr>
          <w:rFonts w:cs="Arial"/>
          <w:szCs w:val="24"/>
        </w:rPr>
        <w:t xml:space="preserve">. Discussion should be limited to the impact that the number of mosquitoes and/or presence of vector species has on nuisance and disease risk.  </w:t>
      </w:r>
    </w:p>
    <w:p w14:paraId="39EB60BC" w14:textId="21F93025" w:rsidR="00AE2CFF" w:rsidRPr="00D54D8F" w:rsidRDefault="00730173" w:rsidP="00AE2CFF">
      <w:pPr>
        <w:numPr>
          <w:ilvl w:val="0"/>
          <w:numId w:val="10"/>
        </w:numPr>
        <w:spacing w:after="60"/>
        <w:ind w:left="426" w:hanging="426"/>
        <w:rPr>
          <w:rFonts w:cs="Arial"/>
          <w:szCs w:val="24"/>
        </w:rPr>
      </w:pPr>
      <w:r w:rsidRPr="00730173">
        <w:rPr>
          <w:rFonts w:cs="Arial"/>
          <w:b/>
          <w:szCs w:val="24"/>
        </w:rPr>
        <w:t>Notified</w:t>
      </w:r>
      <w:r w:rsidR="00AE2CFF" w:rsidRPr="00730173">
        <w:rPr>
          <w:rFonts w:cs="Arial"/>
          <w:b/>
          <w:szCs w:val="24"/>
        </w:rPr>
        <w:t xml:space="preserve"> </w:t>
      </w:r>
      <w:r>
        <w:rPr>
          <w:rFonts w:cs="Arial"/>
          <w:b/>
          <w:szCs w:val="24"/>
        </w:rPr>
        <w:t xml:space="preserve">(locally acquired) </w:t>
      </w:r>
      <w:r w:rsidR="00AE2CFF" w:rsidRPr="00730173">
        <w:rPr>
          <w:rFonts w:cs="Arial"/>
          <w:b/>
          <w:szCs w:val="24"/>
        </w:rPr>
        <w:t>mosquito-borne disease</w:t>
      </w:r>
      <w:r w:rsidRPr="00730173">
        <w:rPr>
          <w:rFonts w:cs="Arial"/>
          <w:b/>
          <w:szCs w:val="24"/>
        </w:rPr>
        <w:t xml:space="preserve"> case data</w:t>
      </w:r>
      <w:r>
        <w:rPr>
          <w:rFonts w:cs="Arial"/>
          <w:szCs w:val="24"/>
        </w:rPr>
        <w:t>:</w:t>
      </w:r>
      <w:r w:rsidR="00AE2CFF" w:rsidRPr="00D54D8F">
        <w:rPr>
          <w:rFonts w:cs="Arial"/>
          <w:szCs w:val="24"/>
        </w:rPr>
        <w:t xml:space="preserve"> </w:t>
      </w:r>
      <w:r>
        <w:rPr>
          <w:rFonts w:cs="Arial"/>
          <w:szCs w:val="24"/>
        </w:rPr>
        <w:t xml:space="preserve">Locally acquired, notified cases of mosquito-borne disease </w:t>
      </w:r>
      <w:r w:rsidR="005172BC">
        <w:rPr>
          <w:rFonts w:cs="Arial"/>
          <w:szCs w:val="24"/>
        </w:rPr>
        <w:t xml:space="preserve">can be used to </w:t>
      </w:r>
      <w:r w:rsidR="004951E0">
        <w:rPr>
          <w:rFonts w:cs="Arial"/>
          <w:szCs w:val="24"/>
        </w:rPr>
        <w:t>highlight</w:t>
      </w:r>
      <w:r>
        <w:rPr>
          <w:rFonts w:cs="Arial"/>
          <w:szCs w:val="24"/>
        </w:rPr>
        <w:t xml:space="preserve"> the public health risk associated with mosquitoes. </w:t>
      </w:r>
      <w:r w:rsidR="00AE2CFF" w:rsidRPr="00D54D8F">
        <w:rPr>
          <w:rFonts w:cs="Arial"/>
          <w:szCs w:val="24"/>
        </w:rPr>
        <w:t>If this information is not available within the LG</w:t>
      </w:r>
      <w:r w:rsidR="004C1C37">
        <w:rPr>
          <w:rFonts w:cs="Arial"/>
          <w:szCs w:val="24"/>
        </w:rPr>
        <w:t>’</w:t>
      </w:r>
      <w:r w:rsidR="00AE2CFF" w:rsidRPr="00D54D8F">
        <w:rPr>
          <w:rFonts w:cs="Arial"/>
          <w:szCs w:val="24"/>
        </w:rPr>
        <w:t xml:space="preserve">s records, the </w:t>
      </w:r>
      <w:r>
        <w:rPr>
          <w:rFonts w:cs="Arial"/>
          <w:szCs w:val="24"/>
        </w:rPr>
        <w:t>Department</w:t>
      </w:r>
      <w:r w:rsidR="00AE2CFF" w:rsidRPr="00D54D8F">
        <w:rPr>
          <w:rFonts w:cs="Arial"/>
          <w:szCs w:val="24"/>
        </w:rPr>
        <w:t xml:space="preserve"> will be able to provide this information (including long term data/average attack rates etc)</w:t>
      </w:r>
      <w:r w:rsidR="00102136">
        <w:rPr>
          <w:rFonts w:cs="Arial"/>
          <w:szCs w:val="24"/>
        </w:rPr>
        <w:t>.</w:t>
      </w:r>
    </w:p>
    <w:p w14:paraId="15EAD4E8" w14:textId="0B071AB8" w:rsidR="00AE2CFF" w:rsidRPr="00D54D8F" w:rsidRDefault="00730173" w:rsidP="00AE2CFF">
      <w:pPr>
        <w:numPr>
          <w:ilvl w:val="0"/>
          <w:numId w:val="10"/>
        </w:numPr>
        <w:spacing w:after="60"/>
        <w:ind w:left="426" w:hanging="426"/>
        <w:rPr>
          <w:rFonts w:cs="Arial"/>
          <w:szCs w:val="24"/>
        </w:rPr>
      </w:pPr>
      <w:r w:rsidRPr="00730173">
        <w:rPr>
          <w:rFonts w:cs="Arial"/>
          <w:b/>
          <w:szCs w:val="24"/>
        </w:rPr>
        <w:t>V</w:t>
      </w:r>
      <w:r w:rsidR="00AE2CFF" w:rsidRPr="00730173">
        <w:rPr>
          <w:rFonts w:cs="Arial"/>
          <w:b/>
          <w:szCs w:val="24"/>
        </w:rPr>
        <w:t xml:space="preserve">irus </w:t>
      </w:r>
      <w:r w:rsidR="00763F88">
        <w:rPr>
          <w:rFonts w:cs="Arial"/>
          <w:b/>
          <w:szCs w:val="24"/>
        </w:rPr>
        <w:t>detection</w:t>
      </w:r>
      <w:r w:rsidR="00763F88" w:rsidRPr="00730173">
        <w:rPr>
          <w:rFonts w:cs="Arial"/>
          <w:b/>
          <w:szCs w:val="24"/>
        </w:rPr>
        <w:t xml:space="preserve"> </w:t>
      </w:r>
      <w:r w:rsidR="00AE2CFF" w:rsidRPr="00730173">
        <w:rPr>
          <w:rFonts w:cs="Arial"/>
          <w:b/>
          <w:szCs w:val="24"/>
        </w:rPr>
        <w:t>data</w:t>
      </w:r>
      <w:r>
        <w:rPr>
          <w:rFonts w:cs="Arial"/>
          <w:szCs w:val="24"/>
        </w:rPr>
        <w:t>:</w:t>
      </w:r>
      <w:r w:rsidR="00AE2CFF" w:rsidRPr="00D54D8F">
        <w:rPr>
          <w:rFonts w:cs="Arial"/>
          <w:szCs w:val="24"/>
        </w:rPr>
        <w:t xml:space="preserve"> This information may be available from the </w:t>
      </w:r>
      <w:r w:rsidR="004951E0">
        <w:rPr>
          <w:rFonts w:cs="Arial"/>
          <w:szCs w:val="24"/>
        </w:rPr>
        <w:t>Department</w:t>
      </w:r>
      <w:r w:rsidR="00AE2CFF" w:rsidRPr="00D54D8F">
        <w:rPr>
          <w:rFonts w:cs="Arial"/>
          <w:szCs w:val="24"/>
        </w:rPr>
        <w:t xml:space="preserve"> if they have carried out surveillance work in </w:t>
      </w:r>
      <w:r w:rsidR="00CF0C28">
        <w:rPr>
          <w:rFonts w:cs="Arial"/>
          <w:szCs w:val="24"/>
        </w:rPr>
        <w:t>your</w:t>
      </w:r>
      <w:r w:rsidR="00AE2CFF" w:rsidRPr="00D54D8F">
        <w:rPr>
          <w:rFonts w:cs="Arial"/>
          <w:szCs w:val="24"/>
        </w:rPr>
        <w:t xml:space="preserve"> region.</w:t>
      </w:r>
      <w:r w:rsidR="004951E0">
        <w:rPr>
          <w:rFonts w:cs="Arial"/>
          <w:szCs w:val="24"/>
        </w:rPr>
        <w:t xml:space="preserve"> This is particularly relevant from those LGs located between Mandurah and Busselton.</w:t>
      </w:r>
    </w:p>
    <w:p w14:paraId="6CF67C21" w14:textId="3FE634B2" w:rsidR="00AE2CFF" w:rsidRPr="00D54D8F" w:rsidRDefault="00AE2CFF" w:rsidP="00AE2CFF">
      <w:pPr>
        <w:tabs>
          <w:tab w:val="left" w:pos="4770"/>
        </w:tabs>
        <w:spacing w:after="120"/>
        <w:rPr>
          <w:rFonts w:cs="Arial"/>
          <w:szCs w:val="24"/>
        </w:rPr>
      </w:pPr>
      <w:r w:rsidRPr="00D54D8F">
        <w:rPr>
          <w:rFonts w:cs="Arial"/>
          <w:szCs w:val="24"/>
        </w:rPr>
        <w:t xml:space="preserve">For new management programs there may be little information available. Generally speaking, the need for preparing </w:t>
      </w:r>
      <w:proofErr w:type="gramStart"/>
      <w:r w:rsidRPr="00D54D8F">
        <w:rPr>
          <w:rFonts w:cs="Arial"/>
          <w:szCs w:val="24"/>
        </w:rPr>
        <w:t>a</w:t>
      </w:r>
      <w:proofErr w:type="gramEnd"/>
      <w:r w:rsidRPr="00D54D8F">
        <w:rPr>
          <w:rFonts w:cs="Arial"/>
          <w:szCs w:val="24"/>
        </w:rPr>
        <w:t xml:space="preserve"> MMP stems from either large numbers of mosquito complaints or large numbers of </w:t>
      </w:r>
      <w:r w:rsidR="00CF0C28">
        <w:rPr>
          <w:rFonts w:cs="Arial"/>
          <w:szCs w:val="24"/>
        </w:rPr>
        <w:t>notified</w:t>
      </w:r>
      <w:r w:rsidRPr="00D54D8F">
        <w:rPr>
          <w:rFonts w:cs="Arial"/>
          <w:szCs w:val="24"/>
        </w:rPr>
        <w:t xml:space="preserve"> cases of a mosquito-borne disease. For new programs, </w:t>
      </w:r>
      <w:r w:rsidR="004951E0">
        <w:rPr>
          <w:rFonts w:cs="Arial"/>
          <w:szCs w:val="24"/>
        </w:rPr>
        <w:t>this information can be included here,</w:t>
      </w:r>
      <w:r w:rsidRPr="00D54D8F">
        <w:rPr>
          <w:rFonts w:cs="Arial"/>
          <w:szCs w:val="24"/>
        </w:rPr>
        <w:t xml:space="preserve"> with the clause that further investigation </w:t>
      </w:r>
      <w:r w:rsidR="004951E0">
        <w:rPr>
          <w:rFonts w:cs="Arial"/>
          <w:szCs w:val="24"/>
        </w:rPr>
        <w:t>will be</w:t>
      </w:r>
      <w:r w:rsidRPr="00D54D8F">
        <w:rPr>
          <w:rFonts w:cs="Arial"/>
          <w:szCs w:val="24"/>
        </w:rPr>
        <w:t xml:space="preserve"> carried out to assess the risk and define the extent of the problem. </w:t>
      </w:r>
    </w:p>
    <w:p w14:paraId="4704F280" w14:textId="661A6DE8" w:rsidR="00AE2CFF" w:rsidRPr="00D54D8F" w:rsidRDefault="00AE2CFF" w:rsidP="00AE2CFF">
      <w:pPr>
        <w:tabs>
          <w:tab w:val="left" w:pos="4770"/>
        </w:tabs>
        <w:spacing w:after="120"/>
        <w:rPr>
          <w:rFonts w:cs="Arial"/>
          <w:szCs w:val="24"/>
        </w:rPr>
      </w:pPr>
      <w:r w:rsidRPr="00D54D8F">
        <w:rPr>
          <w:rFonts w:cs="Arial"/>
          <w:szCs w:val="24"/>
        </w:rPr>
        <w:t xml:space="preserve">Other general statements about nuisance and disease risk in the greater region may be relevant if the LG is able to obtain this information from neighbouring jurisdictions with established management programs. The </w:t>
      </w:r>
      <w:r w:rsidR="004951E0">
        <w:rPr>
          <w:rFonts w:cs="Arial"/>
          <w:szCs w:val="24"/>
        </w:rPr>
        <w:t xml:space="preserve">Department </w:t>
      </w:r>
      <w:r w:rsidRPr="00D54D8F">
        <w:rPr>
          <w:rFonts w:cs="Arial"/>
          <w:szCs w:val="24"/>
        </w:rPr>
        <w:t xml:space="preserve">may also be able to provide some general advice </w:t>
      </w:r>
      <w:r w:rsidR="00CF0C28">
        <w:rPr>
          <w:rFonts w:cs="Arial"/>
          <w:szCs w:val="24"/>
        </w:rPr>
        <w:t>related to this section</w:t>
      </w:r>
      <w:r w:rsidRPr="00D54D8F">
        <w:rPr>
          <w:rFonts w:cs="Arial"/>
          <w:szCs w:val="24"/>
        </w:rPr>
        <w:t xml:space="preserve">. </w:t>
      </w:r>
      <w:r w:rsidRPr="004C1C37">
        <w:rPr>
          <w:rFonts w:cs="Arial"/>
          <w:color w:val="000000" w:themeColor="text1"/>
          <w:szCs w:val="24"/>
          <w:u w:val="single"/>
        </w:rPr>
        <w:t xml:space="preserve">See </w:t>
      </w:r>
      <w:r w:rsidRPr="004C1C37">
        <w:rPr>
          <w:color w:val="000000" w:themeColor="text1"/>
          <w:szCs w:val="24"/>
          <w:u w:val="single"/>
          <w:lang w:val="en-US"/>
        </w:rPr>
        <w:t>page 7 of Part B</w:t>
      </w:r>
      <w:r w:rsidRPr="004C1C37">
        <w:rPr>
          <w:color w:val="000000" w:themeColor="text1"/>
          <w:szCs w:val="24"/>
          <w:lang w:val="en-US"/>
        </w:rPr>
        <w:t xml:space="preserve"> </w:t>
      </w:r>
      <w:r w:rsidRPr="00D54D8F">
        <w:rPr>
          <w:szCs w:val="24"/>
          <w:lang w:val="en-US"/>
        </w:rPr>
        <w:t>for specific examples.</w:t>
      </w:r>
    </w:p>
    <w:p w14:paraId="23D803B9" w14:textId="77777777" w:rsidR="00AE2CFF" w:rsidRDefault="00223699" w:rsidP="00AE2CFF">
      <w:pPr>
        <w:pStyle w:val="Heading2"/>
        <w:keepLines w:val="0"/>
        <w:numPr>
          <w:ilvl w:val="0"/>
          <w:numId w:val="13"/>
        </w:numPr>
        <w:spacing w:before="360"/>
        <w:ind w:left="567" w:hanging="567"/>
        <w:jc w:val="both"/>
      </w:pPr>
      <w:bookmarkStart w:id="28" w:name="_Toc377035945"/>
      <w:bookmarkStart w:id="29" w:name="_Toc378075221"/>
      <w:bookmarkStart w:id="30" w:name="_Toc378075374"/>
      <w:bookmarkStart w:id="31" w:name="_Toc395624622"/>
      <w:bookmarkStart w:id="32" w:name="Baseline_Survey"/>
      <w:r>
        <w:t>B</w:t>
      </w:r>
      <w:r w:rsidR="00AE2CFF">
        <w:t>aseline survey/existing data</w:t>
      </w:r>
      <w:bookmarkEnd w:id="28"/>
      <w:bookmarkEnd w:id="29"/>
      <w:bookmarkEnd w:id="30"/>
      <w:bookmarkEnd w:id="31"/>
      <w:r w:rsidR="00AE2CFF">
        <w:t xml:space="preserve"> </w:t>
      </w:r>
    </w:p>
    <w:bookmarkEnd w:id="32"/>
    <w:p w14:paraId="3113A746" w14:textId="77777777" w:rsidR="00AE2CFF" w:rsidRPr="00D54D8F" w:rsidRDefault="00AE2CFF" w:rsidP="00AE2CFF">
      <w:pPr>
        <w:tabs>
          <w:tab w:val="left" w:pos="4770"/>
        </w:tabs>
        <w:spacing w:after="120"/>
        <w:rPr>
          <w:rFonts w:cs="Arial"/>
          <w:szCs w:val="24"/>
        </w:rPr>
      </w:pPr>
      <w:r w:rsidRPr="00D54D8F">
        <w:rPr>
          <w:rFonts w:cs="Arial"/>
          <w:szCs w:val="24"/>
        </w:rPr>
        <w:t xml:space="preserve">Like many other sections of the MMP, the information provided here will be different for a LG that has been carrying out mosquito management for a long time compared with a LG developing a new program or extending their program as the result of </w:t>
      </w:r>
      <w:r w:rsidR="00A24A94">
        <w:rPr>
          <w:rFonts w:cs="Arial"/>
          <w:szCs w:val="24"/>
        </w:rPr>
        <w:t xml:space="preserve">a </w:t>
      </w:r>
      <w:r w:rsidRPr="00D54D8F">
        <w:rPr>
          <w:rFonts w:cs="Arial"/>
          <w:szCs w:val="24"/>
        </w:rPr>
        <w:t xml:space="preserve">new development. </w:t>
      </w:r>
    </w:p>
    <w:p w14:paraId="5A0504D1" w14:textId="22BAC48F" w:rsidR="00AE2CFF" w:rsidRPr="00D54D8F" w:rsidRDefault="00AE2CFF" w:rsidP="00AE2CFF">
      <w:pPr>
        <w:tabs>
          <w:tab w:val="left" w:pos="4770"/>
        </w:tabs>
        <w:spacing w:after="120"/>
        <w:rPr>
          <w:rFonts w:cs="Arial"/>
          <w:szCs w:val="24"/>
        </w:rPr>
      </w:pPr>
      <w:r w:rsidRPr="00D54D8F">
        <w:rPr>
          <w:rFonts w:cs="Arial"/>
          <w:szCs w:val="24"/>
        </w:rPr>
        <w:t>Existing programs will report on the findings from previous</w:t>
      </w:r>
      <w:r w:rsidR="004A3963">
        <w:rPr>
          <w:rFonts w:cs="Arial"/>
          <w:szCs w:val="24"/>
        </w:rPr>
        <w:t xml:space="preserve"> </w:t>
      </w:r>
      <w:r w:rsidRPr="00D54D8F">
        <w:rPr>
          <w:rFonts w:cs="Arial"/>
          <w:szCs w:val="24"/>
        </w:rPr>
        <w:t xml:space="preserve">baseline investigations and/or the results of ongoing monitoring and surveillance. </w:t>
      </w:r>
    </w:p>
    <w:p w14:paraId="0D969E58" w14:textId="6F2D9550" w:rsidR="00AE2CFF" w:rsidRPr="00D54D8F" w:rsidRDefault="00AE2CFF" w:rsidP="00AE2CFF">
      <w:pPr>
        <w:tabs>
          <w:tab w:val="left" w:pos="4770"/>
        </w:tabs>
        <w:spacing w:after="120"/>
        <w:rPr>
          <w:rFonts w:cs="Arial"/>
          <w:szCs w:val="24"/>
        </w:rPr>
      </w:pPr>
      <w:r w:rsidRPr="00D54D8F">
        <w:rPr>
          <w:rFonts w:cs="Arial"/>
          <w:szCs w:val="24"/>
        </w:rPr>
        <w:lastRenderedPageBreak/>
        <w:t>New programs may propos</w:t>
      </w:r>
      <w:r w:rsidR="004A3963">
        <w:rPr>
          <w:rFonts w:cs="Arial"/>
          <w:szCs w:val="24"/>
        </w:rPr>
        <w:t>e</w:t>
      </w:r>
      <w:r w:rsidRPr="00D54D8F">
        <w:rPr>
          <w:rFonts w:cs="Arial"/>
          <w:szCs w:val="24"/>
        </w:rPr>
        <w:t xml:space="preserve"> what needs to be carried out to undertake a baseline survey, reporting on baseline investigations or outlining a plan for future mosquito monitoring and surveillance. </w:t>
      </w:r>
    </w:p>
    <w:p w14:paraId="66455655" w14:textId="0D897FF7" w:rsidR="00AE2CFF" w:rsidRPr="00D54D8F" w:rsidRDefault="00DD3187" w:rsidP="00AE2CFF">
      <w:pPr>
        <w:tabs>
          <w:tab w:val="left" w:pos="4770"/>
        </w:tabs>
        <w:spacing w:after="120"/>
        <w:rPr>
          <w:rFonts w:cs="Arial"/>
          <w:szCs w:val="24"/>
        </w:rPr>
      </w:pPr>
      <w:r>
        <w:rPr>
          <w:rFonts w:cs="Arial"/>
          <w:szCs w:val="24"/>
        </w:rPr>
        <w:t xml:space="preserve">Baseline investigations </w:t>
      </w:r>
      <w:r w:rsidR="00AE2CFF" w:rsidRPr="00D54D8F">
        <w:rPr>
          <w:rFonts w:cs="Arial"/>
          <w:szCs w:val="24"/>
        </w:rPr>
        <w:t xml:space="preserve">are very important when </w:t>
      </w:r>
      <w:r>
        <w:rPr>
          <w:rFonts w:cs="Arial"/>
          <w:szCs w:val="24"/>
        </w:rPr>
        <w:t xml:space="preserve">establishing a new program or </w:t>
      </w:r>
      <w:r w:rsidR="00AE2CFF" w:rsidRPr="00D54D8F">
        <w:rPr>
          <w:rFonts w:cs="Arial"/>
          <w:szCs w:val="24"/>
        </w:rPr>
        <w:t xml:space="preserve">assessing the risk of mosquito nuisance and mosquito-borne disease in new developments. The data obtained will be used to inform initial control strategies and </w:t>
      </w:r>
      <w:r>
        <w:rPr>
          <w:rFonts w:cs="Arial"/>
          <w:szCs w:val="24"/>
        </w:rPr>
        <w:t xml:space="preserve">compare future surveys against when </w:t>
      </w:r>
      <w:r w:rsidR="00AE2CFF" w:rsidRPr="00D54D8F">
        <w:rPr>
          <w:rFonts w:cs="Arial"/>
          <w:szCs w:val="24"/>
        </w:rPr>
        <w:t>assess</w:t>
      </w:r>
      <w:r>
        <w:rPr>
          <w:rFonts w:cs="Arial"/>
          <w:szCs w:val="24"/>
        </w:rPr>
        <w:t>ing</w:t>
      </w:r>
      <w:r w:rsidR="00AE2CFF" w:rsidRPr="00D54D8F">
        <w:rPr>
          <w:rFonts w:cs="Arial"/>
          <w:szCs w:val="24"/>
        </w:rPr>
        <w:t xml:space="preserve"> the impact</w:t>
      </w:r>
      <w:r>
        <w:rPr>
          <w:rFonts w:cs="Arial"/>
          <w:szCs w:val="24"/>
        </w:rPr>
        <w:t xml:space="preserve"> of management activities</w:t>
      </w:r>
      <w:r w:rsidR="00AE2CFF" w:rsidRPr="00D54D8F">
        <w:rPr>
          <w:rFonts w:cs="Arial"/>
          <w:szCs w:val="24"/>
        </w:rPr>
        <w:t>.</w:t>
      </w:r>
      <w:r w:rsidR="003C1968" w:rsidRPr="003C1968">
        <w:rPr>
          <w:rFonts w:cs="Arial"/>
          <w:color w:val="1F497D"/>
          <w:szCs w:val="24"/>
        </w:rPr>
        <w:t xml:space="preserve"> </w:t>
      </w:r>
      <w:r w:rsidR="003C1968" w:rsidRPr="004C1C37">
        <w:rPr>
          <w:rFonts w:cs="Arial"/>
          <w:color w:val="000000" w:themeColor="text1"/>
          <w:szCs w:val="24"/>
          <w:u w:val="single"/>
        </w:rPr>
        <w:t xml:space="preserve">See </w:t>
      </w:r>
      <w:r w:rsidR="003C1968" w:rsidRPr="004C1C37">
        <w:rPr>
          <w:color w:val="000000" w:themeColor="text1"/>
          <w:szCs w:val="24"/>
          <w:u w:val="single"/>
          <w:lang w:val="en-US"/>
        </w:rPr>
        <w:t>page 8 of Part B</w:t>
      </w:r>
      <w:r w:rsidR="003C1968" w:rsidRPr="00D54D8F">
        <w:rPr>
          <w:szCs w:val="24"/>
          <w:lang w:val="en-US"/>
        </w:rPr>
        <w:t xml:space="preserve"> for specific examples.</w:t>
      </w:r>
    </w:p>
    <w:p w14:paraId="0D0DD5D8" w14:textId="77777777" w:rsidR="00C2070F" w:rsidRDefault="00C2070F" w:rsidP="00C2070F">
      <w:pPr>
        <w:pStyle w:val="Heading4"/>
      </w:pPr>
      <w:r>
        <w:t xml:space="preserve">Adult and larval </w:t>
      </w:r>
      <w:r w:rsidR="00126177">
        <w:t xml:space="preserve">mosquito </w:t>
      </w:r>
      <w:r>
        <w:t>monitoring</w:t>
      </w:r>
    </w:p>
    <w:p w14:paraId="66D18693" w14:textId="77777777" w:rsidR="003F770E" w:rsidRDefault="00AE2CFF" w:rsidP="00AE2CFF">
      <w:pPr>
        <w:spacing w:after="120"/>
        <w:rPr>
          <w:rFonts w:cs="Arial"/>
          <w:szCs w:val="24"/>
        </w:rPr>
      </w:pPr>
      <w:r w:rsidRPr="00D54D8F">
        <w:rPr>
          <w:rFonts w:cs="Arial"/>
          <w:szCs w:val="24"/>
        </w:rPr>
        <w:t xml:space="preserve">The baseline investigation should include regular adult and larval monitoring at permanent locations. </w:t>
      </w:r>
      <w:r w:rsidR="00161244">
        <w:rPr>
          <w:rFonts w:cs="Arial"/>
          <w:szCs w:val="24"/>
        </w:rPr>
        <w:t xml:space="preserve">Standard operating procedures on how to undertake </w:t>
      </w:r>
      <w:hyperlink r:id="rId16" w:history="1">
        <w:r w:rsidR="00161244" w:rsidRPr="00161244">
          <w:rPr>
            <w:rStyle w:val="Hyperlink"/>
            <w:rFonts w:cs="Arial"/>
            <w:szCs w:val="24"/>
          </w:rPr>
          <w:t>adult mosquito trapping</w:t>
        </w:r>
      </w:hyperlink>
      <w:r w:rsidR="00161244">
        <w:rPr>
          <w:rFonts w:cs="Arial"/>
          <w:szCs w:val="24"/>
        </w:rPr>
        <w:t xml:space="preserve"> and </w:t>
      </w:r>
      <w:hyperlink r:id="rId17" w:history="1">
        <w:r w:rsidR="00161244" w:rsidRPr="00161244">
          <w:rPr>
            <w:rStyle w:val="Hyperlink"/>
            <w:rFonts w:cs="Arial"/>
            <w:szCs w:val="24"/>
          </w:rPr>
          <w:t>mosquito identification</w:t>
        </w:r>
      </w:hyperlink>
      <w:r w:rsidR="00161244">
        <w:rPr>
          <w:rFonts w:cs="Arial"/>
          <w:szCs w:val="24"/>
        </w:rPr>
        <w:t xml:space="preserve"> can be access</w:t>
      </w:r>
      <w:r w:rsidR="004A3963">
        <w:rPr>
          <w:rFonts w:cs="Arial"/>
          <w:szCs w:val="24"/>
        </w:rPr>
        <w:t>ed</w:t>
      </w:r>
      <w:r w:rsidR="00161244">
        <w:rPr>
          <w:rFonts w:cs="Arial"/>
          <w:szCs w:val="24"/>
        </w:rPr>
        <w:t xml:space="preserve"> on the Department’s website.</w:t>
      </w:r>
    </w:p>
    <w:p w14:paraId="0F249DB5" w14:textId="4932DE5B" w:rsidR="00AE2CFF" w:rsidRPr="00D54D8F" w:rsidRDefault="00AE2CFF" w:rsidP="00AE2CFF">
      <w:pPr>
        <w:spacing w:after="120"/>
        <w:rPr>
          <w:rFonts w:cs="Arial"/>
          <w:szCs w:val="24"/>
        </w:rPr>
      </w:pPr>
      <w:r w:rsidRPr="00D54D8F">
        <w:rPr>
          <w:rFonts w:cs="Arial"/>
          <w:szCs w:val="24"/>
        </w:rPr>
        <w:t xml:space="preserve">The frequency of sampling will vary depending on the type of breeding sites and what the triggers for breeding may be. As a general guide, weekly larval and fortnightly adult monitoring </w:t>
      </w:r>
      <w:r w:rsidR="009624A1">
        <w:rPr>
          <w:rFonts w:cs="Arial"/>
          <w:szCs w:val="24"/>
        </w:rPr>
        <w:t xml:space="preserve">should be undertaken </w:t>
      </w:r>
      <w:r w:rsidRPr="00D54D8F">
        <w:rPr>
          <w:rFonts w:cs="Arial"/>
          <w:szCs w:val="24"/>
        </w:rPr>
        <w:t>over the average mosquito breeding season</w:t>
      </w:r>
      <w:r w:rsidR="009624A1">
        <w:rPr>
          <w:rFonts w:cs="Arial"/>
          <w:szCs w:val="24"/>
        </w:rPr>
        <w:t>. This can be reduced to f</w:t>
      </w:r>
      <w:r w:rsidRPr="00D54D8F">
        <w:rPr>
          <w:rFonts w:cs="Arial"/>
          <w:szCs w:val="24"/>
        </w:rPr>
        <w:t xml:space="preserve">ortnightly larval and monthly adult monitoring over the off-season. In the southern third of WA the </w:t>
      </w:r>
      <w:r w:rsidR="002D2B49">
        <w:rPr>
          <w:rFonts w:cs="Arial"/>
          <w:szCs w:val="24"/>
        </w:rPr>
        <w:t>a</w:t>
      </w:r>
      <w:r w:rsidRPr="00D54D8F">
        <w:rPr>
          <w:rFonts w:cs="Arial"/>
          <w:szCs w:val="24"/>
        </w:rPr>
        <w:t xml:space="preserve">verage mosquito breeding season </w:t>
      </w:r>
      <w:r w:rsidR="00C2070F">
        <w:rPr>
          <w:rFonts w:cs="Arial"/>
          <w:szCs w:val="24"/>
        </w:rPr>
        <w:t>is</w:t>
      </w:r>
      <w:r w:rsidRPr="00D54D8F">
        <w:rPr>
          <w:rFonts w:cs="Arial"/>
          <w:szCs w:val="24"/>
        </w:rPr>
        <w:t xml:space="preserve"> approximately August to April. In the north of WA</w:t>
      </w:r>
      <w:r w:rsidR="004B72EA">
        <w:rPr>
          <w:rFonts w:cs="Arial"/>
          <w:szCs w:val="24"/>
        </w:rPr>
        <w:t>,</w:t>
      </w:r>
      <w:r w:rsidRPr="00D54D8F">
        <w:rPr>
          <w:rFonts w:cs="Arial"/>
          <w:szCs w:val="24"/>
        </w:rPr>
        <w:t xml:space="preserve"> the average mosquito breeding season will coincide with the wet season (usually January to May).</w:t>
      </w:r>
      <w:r w:rsidR="00137AF2">
        <w:rPr>
          <w:rFonts w:cs="Arial"/>
          <w:szCs w:val="24"/>
        </w:rPr>
        <w:t xml:space="preserve"> </w:t>
      </w:r>
      <w:r w:rsidR="0038081D">
        <w:rPr>
          <w:rFonts w:cs="Arial"/>
          <w:szCs w:val="24"/>
        </w:rPr>
        <w:t>The larval monitoring</w:t>
      </w:r>
      <w:r w:rsidR="00137AF2">
        <w:rPr>
          <w:rFonts w:cs="Arial"/>
          <w:szCs w:val="24"/>
        </w:rPr>
        <w:t xml:space="preserve"> regime may be altered as you become more aware of environmental triggers</w:t>
      </w:r>
      <w:r w:rsidR="0038081D">
        <w:rPr>
          <w:rFonts w:cs="Arial"/>
          <w:szCs w:val="24"/>
        </w:rPr>
        <w:t xml:space="preserve"> (see below).</w:t>
      </w:r>
    </w:p>
    <w:p w14:paraId="0AC2D63D" w14:textId="77777777" w:rsidR="00C2070F" w:rsidRDefault="00C2070F" w:rsidP="00C2070F">
      <w:pPr>
        <w:pStyle w:val="Heading4"/>
      </w:pPr>
      <w:r>
        <w:t>Environmental data</w:t>
      </w:r>
    </w:p>
    <w:p w14:paraId="6FA19F73" w14:textId="77777777" w:rsidR="00F62682" w:rsidRDefault="00C2070F" w:rsidP="00AE2CFF">
      <w:pPr>
        <w:spacing w:after="120"/>
        <w:rPr>
          <w:rFonts w:cs="Arial"/>
          <w:szCs w:val="24"/>
        </w:rPr>
      </w:pPr>
      <w:r>
        <w:rPr>
          <w:rFonts w:cs="Arial"/>
          <w:szCs w:val="24"/>
        </w:rPr>
        <w:t>T</w:t>
      </w:r>
      <w:r w:rsidR="00AE2CFF" w:rsidRPr="00D54D8F">
        <w:rPr>
          <w:rFonts w:cs="Arial"/>
          <w:szCs w:val="24"/>
        </w:rPr>
        <w:t>he collection of environmental data that may affect mosquito breeding, including rainfall, tide and temperature</w:t>
      </w:r>
      <w:r>
        <w:rPr>
          <w:rFonts w:cs="Arial"/>
          <w:szCs w:val="24"/>
        </w:rPr>
        <w:t>,</w:t>
      </w:r>
      <w:r w:rsidR="00AE2CFF" w:rsidRPr="00D54D8F">
        <w:rPr>
          <w:rFonts w:cs="Arial"/>
          <w:szCs w:val="24"/>
        </w:rPr>
        <w:t xml:space="preserve"> </w:t>
      </w:r>
      <w:r>
        <w:rPr>
          <w:rFonts w:cs="Arial"/>
          <w:szCs w:val="24"/>
        </w:rPr>
        <w:t>plays a c</w:t>
      </w:r>
      <w:r w:rsidRPr="00D54D8F">
        <w:rPr>
          <w:rFonts w:cs="Arial"/>
          <w:szCs w:val="24"/>
        </w:rPr>
        <w:t>ritical</w:t>
      </w:r>
      <w:r>
        <w:rPr>
          <w:rFonts w:cs="Arial"/>
          <w:szCs w:val="24"/>
        </w:rPr>
        <w:t xml:space="preserve"> role in </w:t>
      </w:r>
      <w:r w:rsidRPr="00D54D8F">
        <w:rPr>
          <w:rFonts w:cs="Arial"/>
          <w:szCs w:val="24"/>
        </w:rPr>
        <w:t>the baseline investigation</w:t>
      </w:r>
      <w:r w:rsidR="00AE2CFF" w:rsidRPr="00D54D8F">
        <w:rPr>
          <w:rFonts w:cs="Arial"/>
          <w:szCs w:val="24"/>
        </w:rPr>
        <w:t>. This information (and other factors such as change in vegetation</w:t>
      </w:r>
      <w:r>
        <w:rPr>
          <w:rFonts w:cs="Arial"/>
          <w:szCs w:val="24"/>
        </w:rPr>
        <w:t>,</w:t>
      </w:r>
      <w:r w:rsidR="00AE2CFF" w:rsidRPr="00D54D8F">
        <w:rPr>
          <w:rFonts w:cs="Arial"/>
          <w:szCs w:val="24"/>
        </w:rPr>
        <w:t xml:space="preserve"> water quality etc) should be correlated with the larval and adult sampling results</w:t>
      </w:r>
      <w:r w:rsidR="003C1968">
        <w:rPr>
          <w:rFonts w:cs="Arial"/>
          <w:szCs w:val="24"/>
        </w:rPr>
        <w:t xml:space="preserve"> and reported here</w:t>
      </w:r>
      <w:r w:rsidR="00AE2CFF" w:rsidRPr="00D54D8F">
        <w:rPr>
          <w:rFonts w:cs="Arial"/>
          <w:szCs w:val="24"/>
        </w:rPr>
        <w:t>. Overtime, these correlations will enable a more robust sampling regime to be developed</w:t>
      </w:r>
      <w:r>
        <w:rPr>
          <w:rFonts w:cs="Arial"/>
          <w:szCs w:val="24"/>
        </w:rPr>
        <w:t xml:space="preserve"> and breeding triggers to be identified</w:t>
      </w:r>
      <w:r w:rsidR="00AE2CFF" w:rsidRPr="00D54D8F">
        <w:rPr>
          <w:rFonts w:cs="Arial"/>
          <w:szCs w:val="24"/>
        </w:rPr>
        <w:t xml:space="preserve">. </w:t>
      </w:r>
      <w:r w:rsidR="003C1968">
        <w:rPr>
          <w:rFonts w:cs="Arial"/>
          <w:szCs w:val="24"/>
        </w:rPr>
        <w:t>It may also inform the timing of larval monitoring</w:t>
      </w:r>
      <w:r w:rsidR="00D6359A">
        <w:rPr>
          <w:rFonts w:cs="Arial"/>
          <w:szCs w:val="24"/>
        </w:rPr>
        <w:t xml:space="preserve"> (</w:t>
      </w:r>
      <w:r w:rsidR="00F62682" w:rsidRPr="004C1C37">
        <w:rPr>
          <w:rFonts w:cs="Arial"/>
          <w:color w:val="000000" w:themeColor="text1"/>
          <w:szCs w:val="24"/>
          <w:u w:val="single"/>
        </w:rPr>
        <w:t xml:space="preserve">See </w:t>
      </w:r>
      <w:r w:rsidR="00F62682" w:rsidRPr="004C1C37">
        <w:rPr>
          <w:color w:val="000000" w:themeColor="text1"/>
          <w:szCs w:val="24"/>
          <w:u w:val="single"/>
          <w:lang w:val="en-US"/>
        </w:rPr>
        <w:t>page 8 of Part B</w:t>
      </w:r>
      <w:r w:rsidR="00D6359A">
        <w:rPr>
          <w:rFonts w:cs="Arial"/>
          <w:szCs w:val="24"/>
        </w:rPr>
        <w:t>).</w:t>
      </w:r>
    </w:p>
    <w:p w14:paraId="266EEEF2" w14:textId="77777777" w:rsidR="00AE2CFF" w:rsidRPr="00D54D8F" w:rsidRDefault="00AE2CFF" w:rsidP="00AE2CFF">
      <w:pPr>
        <w:tabs>
          <w:tab w:val="left" w:pos="4770"/>
        </w:tabs>
        <w:spacing w:after="120"/>
        <w:rPr>
          <w:rFonts w:cs="Arial"/>
          <w:szCs w:val="24"/>
        </w:rPr>
      </w:pPr>
      <w:r w:rsidRPr="00D54D8F">
        <w:rPr>
          <w:rFonts w:cs="Arial"/>
          <w:szCs w:val="24"/>
        </w:rPr>
        <w:t xml:space="preserve">The baseline investigation should last at least 12 months, to monitor seasonal changes to mosquito habitats. This should be </w:t>
      </w:r>
      <w:proofErr w:type="gramStart"/>
      <w:r w:rsidRPr="00D54D8F">
        <w:rPr>
          <w:rFonts w:cs="Arial"/>
          <w:szCs w:val="24"/>
        </w:rPr>
        <w:t>sufficient</w:t>
      </w:r>
      <w:proofErr w:type="gramEnd"/>
      <w:r w:rsidRPr="00D54D8F">
        <w:rPr>
          <w:rFonts w:cs="Arial"/>
          <w:szCs w:val="24"/>
        </w:rPr>
        <w:t xml:space="preserve"> to allow initial control strategies to be developed. If this work is being undertaken to assess the risk of mosquito nuisance and/or mosquito-borne disease for new developments, a longer period of investigation of three years or more will account for seasonal changes both within the year and from one year to the next.</w:t>
      </w:r>
    </w:p>
    <w:p w14:paraId="08D1909C" w14:textId="505D3FB9" w:rsidR="00AE2CFF" w:rsidRPr="00D54D8F" w:rsidRDefault="00AE2CFF" w:rsidP="00AE2CFF">
      <w:pPr>
        <w:tabs>
          <w:tab w:val="left" w:pos="4770"/>
        </w:tabs>
        <w:spacing w:after="120"/>
        <w:rPr>
          <w:rFonts w:cs="Arial"/>
          <w:szCs w:val="24"/>
        </w:rPr>
      </w:pPr>
      <w:r w:rsidRPr="00D54D8F">
        <w:rPr>
          <w:rFonts w:cs="Arial"/>
          <w:szCs w:val="24"/>
        </w:rPr>
        <w:t xml:space="preserve">Longer baseline investigations over two to three years are particularly beneficial in observing variation in mosquito breeding habitat over time. Control strategies can be adapted to accommodate for this variation and monitored for effectiveness. For example, a LG may only experience minimal mosquito breeding (e.g. in containers and drains etc) in years where environmental conditions are </w:t>
      </w:r>
      <w:proofErr w:type="gramStart"/>
      <w:r w:rsidRPr="00D54D8F">
        <w:rPr>
          <w:rFonts w:cs="Arial"/>
          <w:szCs w:val="24"/>
        </w:rPr>
        <w:t>average, but</w:t>
      </w:r>
      <w:proofErr w:type="gramEnd"/>
      <w:r w:rsidRPr="00D54D8F">
        <w:rPr>
          <w:rFonts w:cs="Arial"/>
          <w:szCs w:val="24"/>
        </w:rPr>
        <w:t xml:space="preserve"> may be subject to substantial flooding and mosquito breeding after cyclones every three or four years. Similarly, </w:t>
      </w:r>
      <w:r w:rsidR="00D6359A">
        <w:rPr>
          <w:rFonts w:cs="Arial"/>
          <w:szCs w:val="24"/>
        </w:rPr>
        <w:t xml:space="preserve">those LGs whose </w:t>
      </w:r>
      <w:r w:rsidRPr="00D54D8F">
        <w:rPr>
          <w:rFonts w:cs="Arial"/>
          <w:szCs w:val="24"/>
        </w:rPr>
        <w:t xml:space="preserve">breeding sites are </w:t>
      </w:r>
      <w:r w:rsidR="00D6359A">
        <w:rPr>
          <w:rFonts w:cs="Arial"/>
          <w:szCs w:val="24"/>
        </w:rPr>
        <w:t xml:space="preserve">tidally driven </w:t>
      </w:r>
      <w:r w:rsidRPr="00D54D8F">
        <w:rPr>
          <w:rFonts w:cs="Arial"/>
          <w:szCs w:val="24"/>
        </w:rPr>
        <w:t xml:space="preserve">may have </w:t>
      </w:r>
      <w:r w:rsidR="00D6359A">
        <w:rPr>
          <w:rFonts w:cs="Arial"/>
          <w:szCs w:val="24"/>
        </w:rPr>
        <w:t xml:space="preserve">very few mosquitoes </w:t>
      </w:r>
      <w:r w:rsidR="00A1630E">
        <w:rPr>
          <w:rFonts w:cs="Arial"/>
          <w:szCs w:val="24"/>
        </w:rPr>
        <w:t xml:space="preserve">from year to year, </w:t>
      </w:r>
      <w:r w:rsidR="00D6359A">
        <w:rPr>
          <w:rFonts w:cs="Arial"/>
          <w:szCs w:val="24"/>
        </w:rPr>
        <w:t xml:space="preserve">whilst environmental conditions are favourable. </w:t>
      </w:r>
      <w:r w:rsidR="00A1630E">
        <w:rPr>
          <w:rFonts w:cs="Arial"/>
          <w:szCs w:val="24"/>
        </w:rPr>
        <w:t xml:space="preserve">This may dramatically change when </w:t>
      </w:r>
      <w:r w:rsidRPr="00D54D8F">
        <w:rPr>
          <w:rFonts w:cs="Arial"/>
          <w:szCs w:val="24"/>
        </w:rPr>
        <w:t>La</w:t>
      </w:r>
      <w:r w:rsidR="00A1630E">
        <w:rPr>
          <w:rFonts w:cs="Arial"/>
          <w:szCs w:val="24"/>
        </w:rPr>
        <w:t> </w:t>
      </w:r>
      <w:r w:rsidRPr="00D54D8F">
        <w:rPr>
          <w:rFonts w:cs="Arial"/>
          <w:szCs w:val="24"/>
        </w:rPr>
        <w:t xml:space="preserve">Niña conditions </w:t>
      </w:r>
      <w:r w:rsidR="00D6359A">
        <w:rPr>
          <w:rFonts w:cs="Arial"/>
          <w:szCs w:val="24"/>
        </w:rPr>
        <w:t xml:space="preserve">favour extremely </w:t>
      </w:r>
      <w:r w:rsidRPr="00D54D8F">
        <w:rPr>
          <w:rFonts w:cs="Arial"/>
          <w:szCs w:val="24"/>
        </w:rPr>
        <w:t>high</w:t>
      </w:r>
      <w:r w:rsidR="00D6359A">
        <w:rPr>
          <w:rFonts w:cs="Arial"/>
          <w:szCs w:val="24"/>
        </w:rPr>
        <w:t xml:space="preserve"> </w:t>
      </w:r>
      <w:r w:rsidRPr="00D54D8F">
        <w:rPr>
          <w:rFonts w:cs="Arial"/>
          <w:szCs w:val="24"/>
        </w:rPr>
        <w:t xml:space="preserve">tides and </w:t>
      </w:r>
      <w:r w:rsidR="00A1630E">
        <w:rPr>
          <w:rFonts w:cs="Arial"/>
          <w:szCs w:val="24"/>
        </w:rPr>
        <w:t xml:space="preserve">mosquito breeding </w:t>
      </w:r>
      <w:r w:rsidR="002050A0">
        <w:rPr>
          <w:rFonts w:cs="Arial"/>
          <w:szCs w:val="24"/>
        </w:rPr>
        <w:t>becomes</w:t>
      </w:r>
      <w:r w:rsidR="00A1630E">
        <w:rPr>
          <w:rFonts w:cs="Arial"/>
          <w:szCs w:val="24"/>
        </w:rPr>
        <w:t xml:space="preserve"> extensive</w:t>
      </w:r>
      <w:r w:rsidRPr="00D54D8F">
        <w:rPr>
          <w:rFonts w:cs="Arial"/>
          <w:szCs w:val="24"/>
        </w:rPr>
        <w:t xml:space="preserve">. </w:t>
      </w:r>
      <w:r w:rsidRPr="002F71C8">
        <w:rPr>
          <w:rFonts w:cs="Arial"/>
          <w:color w:val="000000" w:themeColor="text1"/>
          <w:szCs w:val="24"/>
          <w:u w:val="single"/>
        </w:rPr>
        <w:t xml:space="preserve">See </w:t>
      </w:r>
      <w:r w:rsidRPr="002F71C8">
        <w:rPr>
          <w:color w:val="000000" w:themeColor="text1"/>
          <w:szCs w:val="24"/>
          <w:u w:val="single"/>
          <w:lang w:val="en-US"/>
        </w:rPr>
        <w:t>page 8 of Part B</w:t>
      </w:r>
      <w:r w:rsidRPr="002F71C8">
        <w:rPr>
          <w:color w:val="000000" w:themeColor="text1"/>
          <w:szCs w:val="24"/>
          <w:lang w:val="en-US"/>
        </w:rPr>
        <w:t xml:space="preserve"> </w:t>
      </w:r>
      <w:r w:rsidRPr="00D54D8F">
        <w:rPr>
          <w:szCs w:val="24"/>
          <w:lang w:val="en-US"/>
        </w:rPr>
        <w:t>for specific examples.</w:t>
      </w:r>
    </w:p>
    <w:p w14:paraId="6AA56A37" w14:textId="77777777" w:rsidR="00AE2CFF" w:rsidRDefault="00AE2CFF" w:rsidP="00AE2CFF">
      <w:pPr>
        <w:pStyle w:val="Heading2"/>
        <w:keepLines w:val="0"/>
        <w:numPr>
          <w:ilvl w:val="0"/>
          <w:numId w:val="13"/>
        </w:numPr>
        <w:spacing w:before="360"/>
        <w:ind w:left="567" w:hanging="567"/>
        <w:jc w:val="both"/>
      </w:pPr>
      <w:bookmarkStart w:id="33" w:name="_Toc377035946"/>
      <w:bookmarkStart w:id="34" w:name="_Toc378075222"/>
      <w:bookmarkStart w:id="35" w:name="_Toc378075375"/>
      <w:bookmarkStart w:id="36" w:name="_Toc395624623"/>
      <w:bookmarkStart w:id="37" w:name="Mosquito_management"/>
      <w:r>
        <w:t xml:space="preserve">Mosquito management </w:t>
      </w:r>
      <w:bookmarkEnd w:id="33"/>
      <w:bookmarkEnd w:id="34"/>
      <w:bookmarkEnd w:id="35"/>
      <w:bookmarkEnd w:id="36"/>
      <w:r w:rsidR="00223699">
        <w:t>strategies</w:t>
      </w:r>
    </w:p>
    <w:bookmarkEnd w:id="37"/>
    <w:p w14:paraId="66E8AD00" w14:textId="2DC80529" w:rsidR="00AE2CFF" w:rsidRPr="00D54D8F" w:rsidRDefault="00AE2CFF" w:rsidP="00AE2CFF">
      <w:pPr>
        <w:spacing w:after="120"/>
        <w:rPr>
          <w:rFonts w:cs="Arial"/>
          <w:szCs w:val="24"/>
          <w:lang w:val="en-US"/>
        </w:rPr>
      </w:pPr>
      <w:r w:rsidRPr="00D54D8F">
        <w:rPr>
          <w:rFonts w:cs="Arial"/>
          <w:szCs w:val="24"/>
          <w:lang w:val="en-US"/>
        </w:rPr>
        <w:t xml:space="preserve">Provide a summary of the proposed strategies to manage mosquitoes </w:t>
      </w:r>
      <w:r w:rsidR="002F71C8">
        <w:rPr>
          <w:rFonts w:cs="Arial"/>
          <w:szCs w:val="24"/>
          <w:lang w:val="en-US"/>
        </w:rPr>
        <w:t>here</w:t>
      </w:r>
      <w:r w:rsidRPr="00D54D8F">
        <w:rPr>
          <w:rFonts w:cs="Arial"/>
          <w:szCs w:val="24"/>
          <w:lang w:val="en-US"/>
        </w:rPr>
        <w:t xml:space="preserve">. This may include some general information about chemical, </w:t>
      </w:r>
      <w:r w:rsidR="002F71C8">
        <w:rPr>
          <w:rFonts w:cs="Arial"/>
          <w:szCs w:val="24"/>
          <w:lang w:val="en-US"/>
        </w:rPr>
        <w:t xml:space="preserve">cultural, </w:t>
      </w:r>
      <w:r w:rsidRPr="00D54D8F">
        <w:rPr>
          <w:rFonts w:cs="Arial"/>
          <w:szCs w:val="24"/>
          <w:lang w:val="en-US"/>
        </w:rPr>
        <w:t>biological</w:t>
      </w:r>
      <w:r w:rsidR="002412BE">
        <w:rPr>
          <w:rFonts w:cs="Arial"/>
          <w:szCs w:val="24"/>
          <w:lang w:val="en-US"/>
        </w:rPr>
        <w:t xml:space="preserve"> </w:t>
      </w:r>
      <w:r w:rsidRPr="00D54D8F">
        <w:rPr>
          <w:rFonts w:cs="Arial"/>
          <w:szCs w:val="24"/>
          <w:lang w:val="en-US"/>
        </w:rPr>
        <w:t xml:space="preserve">and/or physical </w:t>
      </w:r>
      <w:r w:rsidR="004A3963">
        <w:rPr>
          <w:rFonts w:cs="Arial"/>
          <w:szCs w:val="24"/>
          <w:lang w:val="en-US"/>
        </w:rPr>
        <w:t xml:space="preserve">management </w:t>
      </w:r>
      <w:r w:rsidRPr="00D54D8F">
        <w:rPr>
          <w:rFonts w:cs="Arial"/>
          <w:szCs w:val="24"/>
          <w:lang w:val="en-US"/>
        </w:rPr>
        <w:t>methods being used, and the importance of an integrated management program. For small programs, more site</w:t>
      </w:r>
      <w:r w:rsidR="00E77B85">
        <w:rPr>
          <w:rFonts w:cs="Arial"/>
          <w:szCs w:val="24"/>
          <w:lang w:val="en-US"/>
        </w:rPr>
        <w:t>-</w:t>
      </w:r>
      <w:r w:rsidRPr="00D54D8F">
        <w:rPr>
          <w:rFonts w:cs="Arial"/>
          <w:szCs w:val="24"/>
          <w:lang w:val="en-US"/>
        </w:rPr>
        <w:t xml:space="preserve">specific information such as the rationale for chosen methods at a </w:t>
      </w:r>
      <w:proofErr w:type="gramStart"/>
      <w:r w:rsidRPr="00D54D8F">
        <w:rPr>
          <w:rFonts w:cs="Arial"/>
          <w:szCs w:val="24"/>
          <w:lang w:val="en-US"/>
        </w:rPr>
        <w:t xml:space="preserve">particular </w:t>
      </w:r>
      <w:r w:rsidR="002F71C8">
        <w:rPr>
          <w:rFonts w:cs="Arial"/>
          <w:szCs w:val="24"/>
          <w:lang w:val="en-US"/>
        </w:rPr>
        <w:t>location</w:t>
      </w:r>
      <w:proofErr w:type="gramEnd"/>
      <w:r w:rsidRPr="00D54D8F">
        <w:rPr>
          <w:rFonts w:cs="Arial"/>
          <w:szCs w:val="24"/>
          <w:lang w:val="en-US"/>
        </w:rPr>
        <w:t xml:space="preserve"> could be included here, while larger scale programs could include this </w:t>
      </w:r>
      <w:r w:rsidRPr="00D54D8F">
        <w:rPr>
          <w:rFonts w:cs="Arial"/>
          <w:szCs w:val="24"/>
          <w:lang w:val="en-US"/>
        </w:rPr>
        <w:lastRenderedPageBreak/>
        <w:t xml:space="preserve">information in a separate document such as a Procedure Manual. </w:t>
      </w:r>
      <w:r w:rsidRPr="002F71C8">
        <w:rPr>
          <w:rFonts w:cs="Arial"/>
          <w:color w:val="000000" w:themeColor="text1"/>
          <w:szCs w:val="24"/>
          <w:u w:val="single"/>
        </w:rPr>
        <w:t xml:space="preserve">See </w:t>
      </w:r>
      <w:r w:rsidRPr="002F71C8">
        <w:rPr>
          <w:color w:val="000000" w:themeColor="text1"/>
          <w:szCs w:val="24"/>
          <w:u w:val="single"/>
          <w:lang w:val="en-US"/>
        </w:rPr>
        <w:t>page 9 of Part B</w:t>
      </w:r>
      <w:r w:rsidRPr="002F71C8">
        <w:rPr>
          <w:color w:val="000000" w:themeColor="text1"/>
          <w:szCs w:val="24"/>
          <w:lang w:val="en-US"/>
        </w:rPr>
        <w:t xml:space="preserve"> </w:t>
      </w:r>
      <w:r w:rsidRPr="00D54D8F">
        <w:rPr>
          <w:szCs w:val="24"/>
          <w:lang w:val="en-US"/>
        </w:rPr>
        <w:t>for specific examples.</w:t>
      </w:r>
    </w:p>
    <w:p w14:paraId="0741BDDB" w14:textId="77777777" w:rsidR="00AE2CFF" w:rsidRPr="00BD4133" w:rsidRDefault="00223699" w:rsidP="00AE2CFF">
      <w:pPr>
        <w:pStyle w:val="Heading2"/>
        <w:keepLines w:val="0"/>
        <w:numPr>
          <w:ilvl w:val="0"/>
          <w:numId w:val="13"/>
        </w:numPr>
        <w:spacing w:before="360"/>
        <w:ind w:left="567" w:hanging="567"/>
      </w:pPr>
      <w:bookmarkStart w:id="38" w:name="_Toc377035947"/>
      <w:bookmarkStart w:id="39" w:name="_Toc378075223"/>
      <w:bookmarkStart w:id="40" w:name="_Toc378075376"/>
      <w:bookmarkStart w:id="41" w:name="_Toc395624624"/>
      <w:bookmarkStart w:id="42" w:name="Ongoing_monitoring"/>
      <w:r>
        <w:t>Ongoing monitoring and</w:t>
      </w:r>
      <w:r w:rsidR="00AE2CFF" w:rsidRPr="00BD4133">
        <w:t xml:space="preserve"> </w:t>
      </w:r>
      <w:r w:rsidR="00AE2CFF">
        <w:t>s</w:t>
      </w:r>
      <w:r w:rsidR="00AE2CFF" w:rsidRPr="00BD4133">
        <w:t>urveillance</w:t>
      </w:r>
      <w:bookmarkEnd w:id="38"/>
      <w:bookmarkEnd w:id="39"/>
      <w:bookmarkEnd w:id="40"/>
      <w:bookmarkEnd w:id="41"/>
    </w:p>
    <w:bookmarkEnd w:id="42"/>
    <w:p w14:paraId="001D40C5" w14:textId="77777777" w:rsidR="00AE2CFF" w:rsidRPr="00D54D8F" w:rsidRDefault="00AE2CFF" w:rsidP="00AE2CFF">
      <w:pPr>
        <w:spacing w:after="120"/>
        <w:rPr>
          <w:rFonts w:cs="Arial"/>
          <w:szCs w:val="24"/>
        </w:rPr>
      </w:pPr>
      <w:r w:rsidRPr="00D54D8F">
        <w:rPr>
          <w:rFonts w:cs="Arial"/>
          <w:szCs w:val="24"/>
        </w:rPr>
        <w:t>Once management strategies have been implemented, it is essential that ongoing monitoring and surveillance is carried out. This work is critical to the overall program and will enable:</w:t>
      </w:r>
    </w:p>
    <w:p w14:paraId="7D4A809B" w14:textId="77777777" w:rsidR="00AE2CFF" w:rsidRPr="00D54D8F" w:rsidRDefault="00AE2CFF" w:rsidP="00AE2CFF">
      <w:pPr>
        <w:numPr>
          <w:ilvl w:val="0"/>
          <w:numId w:val="12"/>
        </w:numPr>
        <w:spacing w:after="100" w:afterAutospacing="1"/>
        <w:ind w:left="426" w:hanging="426"/>
        <w:rPr>
          <w:rFonts w:cs="Arial"/>
          <w:szCs w:val="24"/>
        </w:rPr>
      </w:pPr>
      <w:r w:rsidRPr="00D54D8F">
        <w:rPr>
          <w:rFonts w:cs="Arial"/>
          <w:szCs w:val="24"/>
        </w:rPr>
        <w:t>timely decisions to be made regarding when management strategies need to be implemented</w:t>
      </w:r>
      <w:r w:rsidR="00F511CD">
        <w:rPr>
          <w:rFonts w:cs="Arial"/>
          <w:szCs w:val="24"/>
        </w:rPr>
        <w:t>;</w:t>
      </w:r>
    </w:p>
    <w:p w14:paraId="2E34BF9C" w14:textId="77777777" w:rsidR="00AE2CFF" w:rsidRPr="00D54D8F" w:rsidRDefault="00AE2CFF" w:rsidP="00AE2CFF">
      <w:pPr>
        <w:numPr>
          <w:ilvl w:val="0"/>
          <w:numId w:val="12"/>
        </w:numPr>
        <w:spacing w:after="100" w:afterAutospacing="1"/>
        <w:ind w:left="426" w:hanging="426"/>
        <w:rPr>
          <w:rFonts w:cs="Arial"/>
          <w:szCs w:val="24"/>
        </w:rPr>
      </w:pPr>
      <w:r w:rsidRPr="00D54D8F">
        <w:rPr>
          <w:rFonts w:cs="Arial"/>
          <w:szCs w:val="24"/>
        </w:rPr>
        <w:t>effectiveness of management strategies to be assessed</w:t>
      </w:r>
      <w:r w:rsidR="00F511CD">
        <w:rPr>
          <w:rFonts w:cs="Arial"/>
          <w:szCs w:val="24"/>
        </w:rPr>
        <w:t>;</w:t>
      </w:r>
    </w:p>
    <w:p w14:paraId="38A78AEE" w14:textId="77777777" w:rsidR="00AE2CFF" w:rsidRPr="00D54D8F" w:rsidRDefault="00AE2CFF" w:rsidP="00AE2CFF">
      <w:pPr>
        <w:numPr>
          <w:ilvl w:val="0"/>
          <w:numId w:val="12"/>
        </w:numPr>
        <w:spacing w:after="100" w:afterAutospacing="1"/>
        <w:ind w:left="426" w:hanging="426"/>
        <w:rPr>
          <w:rFonts w:cs="Arial"/>
          <w:szCs w:val="24"/>
        </w:rPr>
      </w:pPr>
      <w:r w:rsidRPr="00D54D8F">
        <w:rPr>
          <w:rFonts w:cs="Arial"/>
          <w:szCs w:val="24"/>
        </w:rPr>
        <w:t>known breeding sites to be further defined</w:t>
      </w:r>
      <w:r w:rsidR="00F511CD">
        <w:rPr>
          <w:rFonts w:cs="Arial"/>
          <w:szCs w:val="24"/>
        </w:rPr>
        <w:t>; and</w:t>
      </w:r>
    </w:p>
    <w:p w14:paraId="0E899C56" w14:textId="77777777" w:rsidR="00AE2CFF" w:rsidRPr="00D54D8F" w:rsidRDefault="00AE2CFF" w:rsidP="00AE2CFF">
      <w:pPr>
        <w:pStyle w:val="ListParagraph"/>
        <w:numPr>
          <w:ilvl w:val="0"/>
          <w:numId w:val="12"/>
        </w:numPr>
        <w:spacing w:after="100" w:afterAutospacing="1" w:line="276" w:lineRule="auto"/>
        <w:ind w:left="426" w:hanging="426"/>
        <w:rPr>
          <w:rFonts w:cs="Arial"/>
          <w:szCs w:val="24"/>
        </w:rPr>
      </w:pPr>
      <w:r w:rsidRPr="00D54D8F">
        <w:rPr>
          <w:rFonts w:cs="Arial"/>
          <w:szCs w:val="24"/>
        </w:rPr>
        <w:t>identification of potential new breeding sites</w:t>
      </w:r>
      <w:r w:rsidR="004A3963">
        <w:rPr>
          <w:rFonts w:cs="Arial"/>
          <w:szCs w:val="24"/>
        </w:rPr>
        <w:t>.</w:t>
      </w:r>
    </w:p>
    <w:p w14:paraId="503F5AD8" w14:textId="43957EB2" w:rsidR="00AE2CFF" w:rsidRPr="00D54D8F" w:rsidRDefault="00AE2CFF" w:rsidP="00AE2CFF">
      <w:pPr>
        <w:spacing w:after="120"/>
        <w:rPr>
          <w:rFonts w:cs="Arial"/>
          <w:szCs w:val="24"/>
          <w:lang w:val="en-US"/>
        </w:rPr>
      </w:pPr>
      <w:r w:rsidRPr="00D54D8F">
        <w:rPr>
          <w:rFonts w:cs="Arial"/>
          <w:szCs w:val="24"/>
        </w:rPr>
        <w:t xml:space="preserve">Ongoing monitoring and surveillance should be carried out in a </w:t>
      </w:r>
      <w:r w:rsidR="0091395F">
        <w:rPr>
          <w:rFonts w:cs="Arial"/>
          <w:szCs w:val="24"/>
        </w:rPr>
        <w:t xml:space="preserve">similar </w:t>
      </w:r>
      <w:r w:rsidRPr="00D54D8F">
        <w:rPr>
          <w:rFonts w:cs="Arial"/>
          <w:szCs w:val="24"/>
        </w:rPr>
        <w:t>manner to the baseline data investigation, with standard sites regularly sampled for comparison. Larval, adult and environmental conditions should all form part of the ongoing monitoring program. Over time, this will enhance the knowledge</w:t>
      </w:r>
      <w:r w:rsidR="00D25DA4">
        <w:rPr>
          <w:rFonts w:cs="Arial"/>
          <w:szCs w:val="24"/>
        </w:rPr>
        <w:t xml:space="preserve"> of mosquito ecology</w:t>
      </w:r>
      <w:r w:rsidRPr="00D54D8F">
        <w:rPr>
          <w:rFonts w:cs="Arial"/>
          <w:szCs w:val="24"/>
        </w:rPr>
        <w:t xml:space="preserve"> within the area, providing a </w:t>
      </w:r>
      <w:r w:rsidR="00F511CD">
        <w:rPr>
          <w:rFonts w:cs="Arial"/>
          <w:szCs w:val="24"/>
        </w:rPr>
        <w:t>clearer</w:t>
      </w:r>
      <w:r w:rsidR="00F511CD" w:rsidRPr="00D54D8F">
        <w:rPr>
          <w:rFonts w:cs="Arial"/>
          <w:szCs w:val="24"/>
        </w:rPr>
        <w:t xml:space="preserve"> </w:t>
      </w:r>
      <w:r w:rsidRPr="00D54D8F">
        <w:rPr>
          <w:rFonts w:cs="Arial"/>
          <w:szCs w:val="24"/>
        </w:rPr>
        <w:t xml:space="preserve">understanding of the way populations change </w:t>
      </w:r>
      <w:r w:rsidR="00D25DA4">
        <w:rPr>
          <w:rFonts w:cs="Arial"/>
          <w:szCs w:val="24"/>
        </w:rPr>
        <w:t xml:space="preserve">over time </w:t>
      </w:r>
      <w:r w:rsidRPr="00D54D8F">
        <w:rPr>
          <w:rFonts w:cs="Arial"/>
          <w:szCs w:val="24"/>
        </w:rPr>
        <w:t xml:space="preserve">in response to environmental variables. This information can then be incorporated into updated versions of the MMP during the review process. </w:t>
      </w:r>
      <w:r w:rsidRPr="006A071F">
        <w:rPr>
          <w:rFonts w:cs="Arial"/>
          <w:color w:val="000000" w:themeColor="text1"/>
          <w:szCs w:val="24"/>
          <w:u w:val="single"/>
        </w:rPr>
        <w:t xml:space="preserve">See </w:t>
      </w:r>
      <w:r w:rsidRPr="006A071F">
        <w:rPr>
          <w:color w:val="000000" w:themeColor="text1"/>
          <w:szCs w:val="24"/>
          <w:u w:val="single"/>
          <w:lang w:val="en-US"/>
        </w:rPr>
        <w:t>page 10 of Part B</w:t>
      </w:r>
      <w:r w:rsidRPr="006A071F">
        <w:rPr>
          <w:color w:val="000000" w:themeColor="text1"/>
          <w:szCs w:val="24"/>
          <w:lang w:val="en-US"/>
        </w:rPr>
        <w:t xml:space="preserve"> </w:t>
      </w:r>
      <w:r w:rsidRPr="00D54D8F">
        <w:rPr>
          <w:szCs w:val="24"/>
          <w:lang w:val="en-US"/>
        </w:rPr>
        <w:t>for specific examples.</w:t>
      </w:r>
    </w:p>
    <w:p w14:paraId="298CF4E0" w14:textId="77777777" w:rsidR="00C672DE" w:rsidRDefault="009B787A" w:rsidP="00AE2CFF">
      <w:pPr>
        <w:pStyle w:val="Heading2"/>
        <w:numPr>
          <w:ilvl w:val="0"/>
          <w:numId w:val="13"/>
        </w:numPr>
        <w:spacing w:before="360"/>
        <w:ind w:left="709" w:hanging="709"/>
      </w:pPr>
      <w:bookmarkStart w:id="43" w:name="Public_education"/>
      <w:bookmarkStart w:id="44" w:name="_Toc377035948"/>
      <w:bookmarkStart w:id="45" w:name="_Toc378075224"/>
      <w:bookmarkStart w:id="46" w:name="_Toc378075377"/>
      <w:bookmarkStart w:id="47" w:name="_Toc395624625"/>
      <w:bookmarkStart w:id="48" w:name="internal_stakeholders"/>
      <w:r>
        <w:t>Public Education</w:t>
      </w:r>
    </w:p>
    <w:bookmarkEnd w:id="43"/>
    <w:p w14:paraId="1F9AF823" w14:textId="0C9CD395" w:rsidR="00C672DE" w:rsidRPr="00C672DE" w:rsidRDefault="009B787A" w:rsidP="00C672DE">
      <w:r>
        <w:t>Public education</w:t>
      </w:r>
      <w:r w:rsidR="00C672DE">
        <w:t xml:space="preserve"> is now recognised as </w:t>
      </w:r>
      <w:r w:rsidR="002412BE">
        <w:t xml:space="preserve">playing </w:t>
      </w:r>
      <w:r w:rsidR="00C672DE">
        <w:t xml:space="preserve">an important </w:t>
      </w:r>
      <w:r w:rsidR="002412BE">
        <w:t>role in</w:t>
      </w:r>
      <w:r w:rsidR="00C672DE">
        <w:t xml:space="preserve"> integrated mosquito management. </w:t>
      </w:r>
      <w:r>
        <w:t>This</w:t>
      </w:r>
      <w:r w:rsidR="002412BE">
        <w:t xml:space="preserve"> section </w:t>
      </w:r>
      <w:r>
        <w:t xml:space="preserve">is likely to </w:t>
      </w:r>
      <w:r w:rsidR="002412BE">
        <w:t xml:space="preserve">focus on </w:t>
      </w:r>
      <w:r>
        <w:t xml:space="preserve">LG efforts </w:t>
      </w:r>
      <w:r w:rsidR="002412BE">
        <w:t>to raise awareness of mosquitoes</w:t>
      </w:r>
      <w:r>
        <w:t>, mosquito-borne disease</w:t>
      </w:r>
      <w:r w:rsidR="002412BE">
        <w:t xml:space="preserve"> and </w:t>
      </w:r>
      <w:r>
        <w:t>personal prevention strategies</w:t>
      </w:r>
      <w:r w:rsidR="00D25DA4" w:rsidRPr="00D25DA4">
        <w:t xml:space="preserve"> </w:t>
      </w:r>
      <w:r w:rsidR="00D25DA4">
        <w:t xml:space="preserve">among the </w:t>
      </w:r>
      <w:proofErr w:type="gramStart"/>
      <w:r w:rsidR="006A071F">
        <w:t xml:space="preserve">general </w:t>
      </w:r>
      <w:r w:rsidR="00D25DA4">
        <w:t>public</w:t>
      </w:r>
      <w:proofErr w:type="gramEnd"/>
      <w:r w:rsidR="002412BE">
        <w:t xml:space="preserve">. </w:t>
      </w:r>
      <w:r>
        <w:t xml:space="preserve">Many LGs are utilising the state-wide </w:t>
      </w:r>
      <w:hyperlink r:id="rId18" w:history="1">
        <w:r w:rsidRPr="00C672DE">
          <w:rPr>
            <w:rStyle w:val="Hyperlink"/>
          </w:rPr>
          <w:t>Fight the Bite campaign</w:t>
        </w:r>
      </w:hyperlink>
      <w:r>
        <w:t xml:space="preserve"> in order to do this. This section may document social media activities, advertising</w:t>
      </w:r>
      <w:r w:rsidR="0072151E">
        <w:t xml:space="preserve"> </w:t>
      </w:r>
      <w:r>
        <w:t xml:space="preserve">and </w:t>
      </w:r>
      <w:r w:rsidR="006A071F">
        <w:t>passive/</w:t>
      </w:r>
      <w:r>
        <w:t xml:space="preserve">active </w:t>
      </w:r>
      <w:r w:rsidR="006A071F">
        <w:t xml:space="preserve">community </w:t>
      </w:r>
      <w:r>
        <w:t xml:space="preserve">engagement </w:t>
      </w:r>
      <w:r w:rsidR="006A071F">
        <w:t>efforts</w:t>
      </w:r>
      <w:r>
        <w:t xml:space="preserve">. LGs may have developed a </w:t>
      </w:r>
      <w:r w:rsidR="002412BE">
        <w:t xml:space="preserve">separate communication plan </w:t>
      </w:r>
      <w:r>
        <w:t xml:space="preserve">that can be referred to here. </w:t>
      </w:r>
    </w:p>
    <w:p w14:paraId="172E2A7D" w14:textId="77777777" w:rsidR="00AE2CFF" w:rsidRDefault="00A135D5" w:rsidP="00AE2CFF">
      <w:pPr>
        <w:pStyle w:val="Heading2"/>
        <w:numPr>
          <w:ilvl w:val="0"/>
          <w:numId w:val="13"/>
        </w:numPr>
        <w:spacing w:before="360"/>
        <w:ind w:left="709" w:hanging="709"/>
      </w:pPr>
      <w:r>
        <w:t>S</w:t>
      </w:r>
      <w:r w:rsidR="00AE2CFF" w:rsidRPr="00BD4133">
        <w:t>takeholders</w:t>
      </w:r>
      <w:bookmarkEnd w:id="44"/>
      <w:bookmarkEnd w:id="45"/>
      <w:bookmarkEnd w:id="46"/>
      <w:bookmarkEnd w:id="47"/>
    </w:p>
    <w:p w14:paraId="6120B3BB" w14:textId="77777777" w:rsidR="00A135D5" w:rsidRDefault="00A135D5" w:rsidP="00A135D5">
      <w:r>
        <w:t xml:space="preserve">Effective mosquito management requires consultation and collaboration with a range of internal and external stakeholders. This section can be used to identify all parties that </w:t>
      </w:r>
      <w:r w:rsidR="00535D56">
        <w:t xml:space="preserve">may need to be consulted in regards to mosquito management </w:t>
      </w:r>
      <w:r w:rsidR="00AF4360">
        <w:t xml:space="preserve">within the LG jurisdiction </w:t>
      </w:r>
      <w:r w:rsidR="00535D56">
        <w:t>and</w:t>
      </w:r>
      <w:r w:rsidR="00AF4360">
        <w:t>/or</w:t>
      </w:r>
      <w:r w:rsidR="00535D56">
        <w:t xml:space="preserve"> ensuring the MMP can be executed effectively. </w:t>
      </w:r>
    </w:p>
    <w:p w14:paraId="3E9C0139" w14:textId="77777777" w:rsidR="00A135D5" w:rsidRDefault="00A135D5" w:rsidP="00A135D5">
      <w:pPr>
        <w:pStyle w:val="Heading2"/>
        <w:spacing w:before="360"/>
        <w:ind w:left="709"/>
      </w:pPr>
      <w:r>
        <w:t xml:space="preserve">12.1 </w:t>
      </w:r>
      <w:r w:rsidRPr="00BD4133">
        <w:t xml:space="preserve">Internal </w:t>
      </w:r>
      <w:r>
        <w:t>s</w:t>
      </w:r>
      <w:r w:rsidRPr="00BD4133">
        <w:t>takeholders</w:t>
      </w:r>
    </w:p>
    <w:bookmarkEnd w:id="48"/>
    <w:p w14:paraId="01E7BDF4" w14:textId="629144C9" w:rsidR="00AE2CFF" w:rsidRDefault="00AE2CFF" w:rsidP="00AE2CFF">
      <w:pPr>
        <w:spacing w:after="120"/>
        <w:rPr>
          <w:szCs w:val="24"/>
          <w:lang w:val="en-US"/>
        </w:rPr>
      </w:pPr>
      <w:r w:rsidRPr="00D54D8F">
        <w:rPr>
          <w:rFonts w:cs="Arial"/>
          <w:szCs w:val="24"/>
        </w:rPr>
        <w:t xml:space="preserve">In most cases, mosquito management becomes the responsibility of the </w:t>
      </w:r>
      <w:r w:rsidR="006A071F">
        <w:rPr>
          <w:rFonts w:cs="Arial"/>
          <w:szCs w:val="24"/>
        </w:rPr>
        <w:t xml:space="preserve">LG’s </w:t>
      </w:r>
      <w:r w:rsidRPr="00D54D8F">
        <w:rPr>
          <w:rFonts w:cs="Arial"/>
          <w:szCs w:val="24"/>
        </w:rPr>
        <w:t xml:space="preserve">Environmental Health section. </w:t>
      </w:r>
      <w:r w:rsidR="0091395F">
        <w:rPr>
          <w:rFonts w:cs="Arial"/>
          <w:szCs w:val="24"/>
        </w:rPr>
        <w:t xml:space="preserve">However, it is critical that there is an internal working relationship between the Environmental Health team and </w:t>
      </w:r>
      <w:r w:rsidRPr="00D54D8F">
        <w:rPr>
          <w:rFonts w:cs="Arial"/>
          <w:szCs w:val="24"/>
        </w:rPr>
        <w:t xml:space="preserve">other sections of the LG, </w:t>
      </w:r>
      <w:r w:rsidR="0091395F">
        <w:rPr>
          <w:rFonts w:cs="Arial"/>
          <w:szCs w:val="24"/>
        </w:rPr>
        <w:t xml:space="preserve">including </w:t>
      </w:r>
      <w:r w:rsidRPr="00D54D8F">
        <w:rPr>
          <w:rFonts w:cs="Arial"/>
          <w:szCs w:val="24"/>
        </w:rPr>
        <w:t>Planning (land-use</w:t>
      </w:r>
      <w:r w:rsidR="0091395F">
        <w:rPr>
          <w:rFonts w:cs="Arial"/>
          <w:szCs w:val="24"/>
        </w:rPr>
        <w:t xml:space="preserve"> development</w:t>
      </w:r>
      <w:r w:rsidRPr="00D54D8F">
        <w:rPr>
          <w:rFonts w:cs="Arial"/>
          <w:szCs w:val="24"/>
        </w:rPr>
        <w:t>) and Engineering (water management)</w:t>
      </w:r>
      <w:r w:rsidR="0091395F">
        <w:rPr>
          <w:rFonts w:cs="Arial"/>
          <w:szCs w:val="24"/>
        </w:rPr>
        <w:t xml:space="preserve">. This will ensure all parties within the LG consider the potential for mosquito breeding and the mosquito management </w:t>
      </w:r>
      <w:r w:rsidR="00923737">
        <w:rPr>
          <w:rFonts w:cs="Arial"/>
          <w:szCs w:val="24"/>
        </w:rPr>
        <w:t xml:space="preserve">implications </w:t>
      </w:r>
      <w:r w:rsidR="0091395F">
        <w:rPr>
          <w:rFonts w:cs="Arial"/>
          <w:szCs w:val="24"/>
        </w:rPr>
        <w:t xml:space="preserve">when approving development applications and managing infrastructure. </w:t>
      </w:r>
      <w:r w:rsidRPr="006A071F">
        <w:rPr>
          <w:rFonts w:cs="Arial"/>
          <w:color w:val="000000" w:themeColor="text1"/>
          <w:szCs w:val="24"/>
          <w:u w:val="single"/>
        </w:rPr>
        <w:t xml:space="preserve">See </w:t>
      </w:r>
      <w:r w:rsidRPr="006A071F">
        <w:rPr>
          <w:color w:val="000000" w:themeColor="text1"/>
          <w:szCs w:val="24"/>
          <w:u w:val="single"/>
          <w:lang w:val="en-US"/>
        </w:rPr>
        <w:t>page 10 of Part B</w:t>
      </w:r>
      <w:r w:rsidRPr="006A071F">
        <w:rPr>
          <w:color w:val="000000" w:themeColor="text1"/>
          <w:szCs w:val="24"/>
          <w:lang w:val="en-US"/>
        </w:rPr>
        <w:t xml:space="preserve"> </w:t>
      </w:r>
      <w:r w:rsidRPr="00D54D8F">
        <w:rPr>
          <w:szCs w:val="24"/>
          <w:lang w:val="en-US"/>
        </w:rPr>
        <w:t>for specific examples.</w:t>
      </w:r>
    </w:p>
    <w:p w14:paraId="326EEFBD" w14:textId="77777777" w:rsidR="00AE2CFF" w:rsidRDefault="00A135D5" w:rsidP="00A135D5">
      <w:pPr>
        <w:pStyle w:val="Heading2"/>
        <w:spacing w:before="360"/>
        <w:ind w:left="709"/>
      </w:pPr>
      <w:r>
        <w:t xml:space="preserve">12.2 </w:t>
      </w:r>
      <w:bookmarkStart w:id="49" w:name="_Toc377035949"/>
      <w:bookmarkStart w:id="50" w:name="_Toc378075225"/>
      <w:bookmarkStart w:id="51" w:name="_Toc378075378"/>
      <w:bookmarkStart w:id="52" w:name="_Toc395624626"/>
      <w:bookmarkStart w:id="53" w:name="external_stakeholders"/>
      <w:r w:rsidR="00AE2CFF" w:rsidRPr="00BD4133">
        <w:t>External</w:t>
      </w:r>
      <w:r w:rsidR="00AE2CFF">
        <w:t xml:space="preserve"> stakeholders</w:t>
      </w:r>
      <w:bookmarkEnd w:id="49"/>
      <w:bookmarkEnd w:id="50"/>
      <w:bookmarkEnd w:id="51"/>
      <w:bookmarkEnd w:id="52"/>
    </w:p>
    <w:bookmarkEnd w:id="53"/>
    <w:p w14:paraId="64F0050B" w14:textId="5106D8B6" w:rsidR="00AE2CFF" w:rsidRPr="004E3945" w:rsidRDefault="00AE2CFF" w:rsidP="00AE2CFF">
      <w:pPr>
        <w:tabs>
          <w:tab w:val="left" w:pos="4770"/>
        </w:tabs>
        <w:spacing w:after="120"/>
        <w:rPr>
          <w:rFonts w:cs="Arial"/>
          <w:szCs w:val="24"/>
        </w:rPr>
      </w:pPr>
      <w:r w:rsidRPr="004E3945">
        <w:rPr>
          <w:rFonts w:cs="Arial"/>
          <w:szCs w:val="24"/>
        </w:rPr>
        <w:t>At times, external parties play a role in ensuring the MMP is effective. This is particularly important in areas where mosquitoes may cross borders from one LG to another. Where LGs sharing common borders and a common mosquito problem agree to work in partnership to manage mosquitoes, they may be able to form a CLAG (</w:t>
      </w:r>
      <w:hyperlink r:id="rId19" w:history="1">
        <w:r w:rsidRPr="00D25DA4">
          <w:rPr>
            <w:rStyle w:val="Hyperlink"/>
            <w:rFonts w:cs="Arial"/>
            <w:szCs w:val="24"/>
          </w:rPr>
          <w:t>Contiguous Local Authority Group</w:t>
        </w:r>
      </w:hyperlink>
      <w:r w:rsidRPr="004E3945">
        <w:rPr>
          <w:rFonts w:cs="Arial"/>
          <w:szCs w:val="24"/>
        </w:rPr>
        <w:t xml:space="preserve">). </w:t>
      </w:r>
      <w:r w:rsidRPr="004E3945">
        <w:rPr>
          <w:rFonts w:cs="Arial"/>
          <w:szCs w:val="24"/>
        </w:rPr>
        <w:lastRenderedPageBreak/>
        <w:t>This enables the LGs to receive</w:t>
      </w:r>
      <w:r w:rsidR="00923737">
        <w:rPr>
          <w:rFonts w:cs="Arial"/>
          <w:szCs w:val="24"/>
        </w:rPr>
        <w:t xml:space="preserve"> ongoing support and</w:t>
      </w:r>
      <w:r w:rsidRPr="004E3945">
        <w:rPr>
          <w:rFonts w:cs="Arial"/>
          <w:szCs w:val="24"/>
        </w:rPr>
        <w:t xml:space="preserve"> </w:t>
      </w:r>
      <w:r w:rsidR="00923737">
        <w:rPr>
          <w:rFonts w:cs="Arial"/>
          <w:szCs w:val="24"/>
        </w:rPr>
        <w:t xml:space="preserve">financial </w:t>
      </w:r>
      <w:r w:rsidRPr="004E3945">
        <w:rPr>
          <w:rFonts w:cs="Arial"/>
          <w:szCs w:val="24"/>
        </w:rPr>
        <w:t xml:space="preserve">assistance from the </w:t>
      </w:r>
      <w:r w:rsidR="00923737">
        <w:rPr>
          <w:rFonts w:cs="Arial"/>
          <w:szCs w:val="24"/>
        </w:rPr>
        <w:t>Department</w:t>
      </w:r>
      <w:r w:rsidRPr="004E3945">
        <w:rPr>
          <w:rFonts w:cs="Arial"/>
          <w:szCs w:val="24"/>
        </w:rPr>
        <w:t xml:space="preserve"> </w:t>
      </w:r>
      <w:r w:rsidR="00923737">
        <w:rPr>
          <w:rFonts w:cs="Arial"/>
          <w:szCs w:val="24"/>
        </w:rPr>
        <w:t xml:space="preserve">to assist their mosquito management program. </w:t>
      </w:r>
      <w:r w:rsidR="006A071F">
        <w:rPr>
          <w:rFonts w:cs="Arial"/>
          <w:szCs w:val="24"/>
        </w:rPr>
        <w:t xml:space="preserve">Further information on </w:t>
      </w:r>
      <w:hyperlink r:id="rId20" w:history="1">
        <w:r w:rsidR="006A071F" w:rsidRPr="006A071F">
          <w:rPr>
            <w:rStyle w:val="Hyperlink"/>
            <w:rFonts w:cs="Arial"/>
            <w:szCs w:val="24"/>
          </w:rPr>
          <w:t>CLAG formation</w:t>
        </w:r>
      </w:hyperlink>
      <w:r w:rsidR="006A071F">
        <w:rPr>
          <w:rFonts w:cs="Arial"/>
          <w:szCs w:val="24"/>
        </w:rPr>
        <w:t xml:space="preserve"> can be found on the Department’s website.</w:t>
      </w:r>
    </w:p>
    <w:p w14:paraId="66FE709A" w14:textId="5FF02598" w:rsidR="00AE2CFF" w:rsidRPr="004E3945" w:rsidRDefault="00AE2CFF" w:rsidP="00AE2CFF">
      <w:pPr>
        <w:spacing w:after="120"/>
        <w:rPr>
          <w:rFonts w:cs="Arial"/>
          <w:szCs w:val="24"/>
          <w:lang w:val="en-US"/>
        </w:rPr>
      </w:pPr>
      <w:r w:rsidRPr="004E3945">
        <w:rPr>
          <w:rFonts w:cs="Arial"/>
          <w:szCs w:val="24"/>
        </w:rPr>
        <w:t>Furthermore, external stakeholders may be responsible for land within the LG area where mosquito breeding is problematic</w:t>
      </w:r>
      <w:r w:rsidR="006E02A2">
        <w:rPr>
          <w:rFonts w:cs="Arial"/>
          <w:szCs w:val="24"/>
        </w:rPr>
        <w:t xml:space="preserve"> (e</w:t>
      </w:r>
      <w:r w:rsidR="00F511CD">
        <w:rPr>
          <w:rFonts w:cs="Arial"/>
          <w:szCs w:val="24"/>
        </w:rPr>
        <w:t>.</w:t>
      </w:r>
      <w:r w:rsidR="006E02A2">
        <w:rPr>
          <w:rFonts w:cs="Arial"/>
          <w:szCs w:val="24"/>
        </w:rPr>
        <w:t>g. Water Corporation; Department of Bio</w:t>
      </w:r>
      <w:r w:rsidR="00AD754E">
        <w:rPr>
          <w:rFonts w:cs="Arial"/>
          <w:szCs w:val="24"/>
        </w:rPr>
        <w:t>diversity</w:t>
      </w:r>
      <w:r w:rsidR="006E02A2">
        <w:rPr>
          <w:rFonts w:cs="Arial"/>
          <w:szCs w:val="24"/>
        </w:rPr>
        <w:t>, Conservation and Attractions</w:t>
      </w:r>
      <w:r w:rsidR="00D25DA4">
        <w:rPr>
          <w:rFonts w:cs="Arial"/>
          <w:szCs w:val="24"/>
        </w:rPr>
        <w:t>, Department of Planning, Lands and Heritage</w:t>
      </w:r>
      <w:r w:rsidR="006E02A2">
        <w:rPr>
          <w:rFonts w:cs="Arial"/>
          <w:szCs w:val="24"/>
        </w:rPr>
        <w:t xml:space="preserve">). </w:t>
      </w:r>
      <w:r w:rsidRPr="004E3945">
        <w:rPr>
          <w:rFonts w:cs="Arial"/>
          <w:szCs w:val="24"/>
        </w:rPr>
        <w:t>These stakeholders should be approached</w:t>
      </w:r>
      <w:r w:rsidR="00923737">
        <w:rPr>
          <w:rFonts w:cs="Arial"/>
          <w:szCs w:val="24"/>
        </w:rPr>
        <w:t xml:space="preserve"> to determine their capacity to undertake mosquito management. If this is not possible, discussions </w:t>
      </w:r>
      <w:r w:rsidR="00D25DA4">
        <w:rPr>
          <w:rFonts w:cs="Arial"/>
          <w:szCs w:val="24"/>
        </w:rPr>
        <w:t xml:space="preserve">will be required </w:t>
      </w:r>
      <w:r w:rsidR="00923737">
        <w:rPr>
          <w:rFonts w:cs="Arial"/>
          <w:szCs w:val="24"/>
        </w:rPr>
        <w:t>regarding a</w:t>
      </w:r>
      <w:r w:rsidRPr="004E3945">
        <w:rPr>
          <w:rFonts w:cs="Arial"/>
          <w:szCs w:val="24"/>
        </w:rPr>
        <w:t xml:space="preserve">ccess </w:t>
      </w:r>
      <w:r w:rsidR="00923737">
        <w:rPr>
          <w:rFonts w:cs="Arial"/>
          <w:szCs w:val="24"/>
        </w:rPr>
        <w:t>to</w:t>
      </w:r>
      <w:r w:rsidRPr="004E3945">
        <w:rPr>
          <w:rFonts w:cs="Arial"/>
          <w:szCs w:val="24"/>
        </w:rPr>
        <w:t xml:space="preserve"> land for surveillance and possible treatment, </w:t>
      </w:r>
      <w:r w:rsidR="00923737">
        <w:rPr>
          <w:rFonts w:cs="Arial"/>
          <w:szCs w:val="24"/>
        </w:rPr>
        <w:t>as well as</w:t>
      </w:r>
      <w:r w:rsidRPr="004E3945">
        <w:rPr>
          <w:rFonts w:cs="Arial"/>
          <w:szCs w:val="24"/>
        </w:rPr>
        <w:t xml:space="preserve"> budgetary requirements for </w:t>
      </w:r>
      <w:r w:rsidR="00D25DA4">
        <w:rPr>
          <w:rFonts w:cs="Arial"/>
          <w:szCs w:val="24"/>
        </w:rPr>
        <w:t>undertaking mosquito management on behalf of external stakeholders</w:t>
      </w:r>
      <w:r w:rsidRPr="004E3945">
        <w:rPr>
          <w:rFonts w:cs="Arial"/>
          <w:szCs w:val="24"/>
        </w:rPr>
        <w:t xml:space="preserve">. </w:t>
      </w:r>
      <w:r w:rsidRPr="006A071F">
        <w:rPr>
          <w:rFonts w:cs="Arial"/>
          <w:color w:val="000000" w:themeColor="text1"/>
          <w:szCs w:val="24"/>
          <w:u w:val="single"/>
        </w:rPr>
        <w:t xml:space="preserve">See </w:t>
      </w:r>
      <w:r w:rsidRPr="006A071F">
        <w:rPr>
          <w:color w:val="000000" w:themeColor="text1"/>
          <w:szCs w:val="24"/>
          <w:u w:val="single"/>
          <w:lang w:val="en-US"/>
        </w:rPr>
        <w:t>page 10 of Part</w:t>
      </w:r>
      <w:r w:rsidRPr="006A071F">
        <w:rPr>
          <w:color w:val="000000" w:themeColor="text1"/>
          <w:szCs w:val="24"/>
          <w:lang w:val="en-US"/>
        </w:rPr>
        <w:t xml:space="preserve"> </w:t>
      </w:r>
      <w:r w:rsidRPr="004E3945">
        <w:rPr>
          <w:color w:val="1F497D"/>
          <w:szCs w:val="24"/>
          <w:lang w:val="en-US"/>
        </w:rPr>
        <w:t>B</w:t>
      </w:r>
      <w:r w:rsidRPr="004E3945">
        <w:rPr>
          <w:szCs w:val="24"/>
          <w:lang w:val="en-US"/>
        </w:rPr>
        <w:t xml:space="preserve"> for specific examples.</w:t>
      </w:r>
    </w:p>
    <w:p w14:paraId="4A32BC94" w14:textId="77777777" w:rsidR="00AE2CFF" w:rsidRPr="00BD4133" w:rsidRDefault="00AE2CFF" w:rsidP="00AE2CFF">
      <w:pPr>
        <w:pStyle w:val="Heading2"/>
        <w:numPr>
          <w:ilvl w:val="0"/>
          <w:numId w:val="13"/>
        </w:numPr>
        <w:spacing w:before="360"/>
        <w:ind w:hanging="1004"/>
      </w:pPr>
      <w:bookmarkStart w:id="54" w:name="_Toc377035950"/>
      <w:bookmarkStart w:id="55" w:name="_Toc378075226"/>
      <w:bookmarkStart w:id="56" w:name="_Toc378075379"/>
      <w:bookmarkStart w:id="57" w:name="_Toc395624627"/>
      <w:bookmarkStart w:id="58" w:name="Developments"/>
      <w:r w:rsidRPr="00BD4133">
        <w:t xml:space="preserve">New </w:t>
      </w:r>
      <w:r>
        <w:t>d</w:t>
      </w:r>
      <w:r w:rsidRPr="00BD4133">
        <w:t>evelopments</w:t>
      </w:r>
      <w:bookmarkEnd w:id="54"/>
      <w:bookmarkEnd w:id="55"/>
      <w:bookmarkEnd w:id="56"/>
      <w:bookmarkEnd w:id="57"/>
    </w:p>
    <w:bookmarkEnd w:id="58"/>
    <w:p w14:paraId="1779648B" w14:textId="0CBF1803" w:rsidR="00B46AC6" w:rsidRDefault="00B76B47" w:rsidP="00AE2CFF">
      <w:pPr>
        <w:tabs>
          <w:tab w:val="left" w:pos="4770"/>
        </w:tabs>
        <w:spacing w:after="120"/>
        <w:rPr>
          <w:rFonts w:cs="Arial"/>
          <w:szCs w:val="24"/>
        </w:rPr>
      </w:pPr>
      <w:r w:rsidRPr="004E3945">
        <w:rPr>
          <w:rFonts w:cs="Arial"/>
          <w:szCs w:val="24"/>
        </w:rPr>
        <w:t>New developments</w:t>
      </w:r>
      <w:r>
        <w:rPr>
          <w:rFonts w:cs="Arial"/>
          <w:szCs w:val="24"/>
        </w:rPr>
        <w:t xml:space="preserve"> </w:t>
      </w:r>
      <w:r w:rsidRPr="004E3945">
        <w:rPr>
          <w:rFonts w:cs="Arial"/>
          <w:szCs w:val="24"/>
        </w:rPr>
        <w:t xml:space="preserve">can significantly impact </w:t>
      </w:r>
      <w:proofErr w:type="gramStart"/>
      <w:r w:rsidRPr="004E3945">
        <w:rPr>
          <w:rFonts w:cs="Arial"/>
          <w:szCs w:val="24"/>
        </w:rPr>
        <w:t>a</w:t>
      </w:r>
      <w:proofErr w:type="gramEnd"/>
      <w:r w:rsidRPr="004E3945">
        <w:rPr>
          <w:rFonts w:cs="Arial"/>
          <w:szCs w:val="24"/>
        </w:rPr>
        <w:t xml:space="preserve"> MMP</w:t>
      </w:r>
      <w:r w:rsidR="00B46AC6">
        <w:rPr>
          <w:rFonts w:cs="Arial"/>
          <w:szCs w:val="24"/>
        </w:rPr>
        <w:t xml:space="preserve">. It is therefore critical for the </w:t>
      </w:r>
      <w:r w:rsidR="00D021F7">
        <w:rPr>
          <w:rFonts w:cs="Arial"/>
          <w:szCs w:val="24"/>
        </w:rPr>
        <w:t>P</w:t>
      </w:r>
      <w:r w:rsidR="00B46AC6">
        <w:rPr>
          <w:rFonts w:cs="Arial"/>
          <w:szCs w:val="24"/>
        </w:rPr>
        <w:t xml:space="preserve">lanning and </w:t>
      </w:r>
      <w:r w:rsidR="00D021F7">
        <w:rPr>
          <w:rFonts w:cs="Arial"/>
          <w:szCs w:val="24"/>
        </w:rPr>
        <w:t>E</w:t>
      </w:r>
      <w:r w:rsidR="00B46AC6">
        <w:rPr>
          <w:rFonts w:cs="Arial"/>
          <w:szCs w:val="24"/>
        </w:rPr>
        <w:t xml:space="preserve">nvironmental </w:t>
      </w:r>
      <w:r w:rsidR="00D021F7">
        <w:rPr>
          <w:rFonts w:cs="Arial"/>
          <w:szCs w:val="24"/>
        </w:rPr>
        <w:t>H</w:t>
      </w:r>
      <w:r w:rsidR="00B46AC6">
        <w:rPr>
          <w:rFonts w:cs="Arial"/>
          <w:szCs w:val="24"/>
        </w:rPr>
        <w:t xml:space="preserve">ealth teams within a LG to discuss development applications and consider the mosquito management implications prior to the approval process being finalised. </w:t>
      </w:r>
    </w:p>
    <w:p w14:paraId="2712D5C1" w14:textId="77777777" w:rsidR="00B46AC6" w:rsidRDefault="00B46AC6" w:rsidP="00AE2CFF">
      <w:pPr>
        <w:tabs>
          <w:tab w:val="left" w:pos="4770"/>
        </w:tabs>
        <w:spacing w:after="120"/>
        <w:rPr>
          <w:rFonts w:cs="Arial"/>
          <w:szCs w:val="24"/>
        </w:rPr>
      </w:pPr>
      <w:r>
        <w:rPr>
          <w:rFonts w:cs="Arial"/>
          <w:szCs w:val="24"/>
        </w:rPr>
        <w:t xml:space="preserve">New developments are likely to require consideration within </w:t>
      </w:r>
      <w:proofErr w:type="gramStart"/>
      <w:r>
        <w:rPr>
          <w:rFonts w:cs="Arial"/>
          <w:szCs w:val="24"/>
        </w:rPr>
        <w:t>a</w:t>
      </w:r>
      <w:proofErr w:type="gramEnd"/>
      <w:r>
        <w:rPr>
          <w:rFonts w:cs="Arial"/>
          <w:szCs w:val="24"/>
        </w:rPr>
        <w:t xml:space="preserve"> MMP if </w:t>
      </w:r>
      <w:r w:rsidRPr="004E3945">
        <w:rPr>
          <w:rFonts w:cs="Arial"/>
          <w:szCs w:val="24"/>
        </w:rPr>
        <w:t xml:space="preserve">residents </w:t>
      </w:r>
      <w:r>
        <w:rPr>
          <w:rFonts w:cs="Arial"/>
          <w:szCs w:val="24"/>
        </w:rPr>
        <w:t xml:space="preserve">will be </w:t>
      </w:r>
      <w:r w:rsidRPr="004E3945">
        <w:rPr>
          <w:rFonts w:cs="Arial"/>
          <w:szCs w:val="24"/>
        </w:rPr>
        <w:t xml:space="preserve">located </w:t>
      </w:r>
      <w:r>
        <w:rPr>
          <w:rFonts w:cs="Arial"/>
          <w:szCs w:val="24"/>
        </w:rPr>
        <w:t>with</w:t>
      </w:r>
      <w:r w:rsidRPr="004E3945">
        <w:rPr>
          <w:rFonts w:cs="Arial"/>
          <w:szCs w:val="24"/>
        </w:rPr>
        <w:t xml:space="preserve">in close proximity (within 3km) to </w:t>
      </w:r>
      <w:r>
        <w:rPr>
          <w:rFonts w:cs="Arial"/>
          <w:szCs w:val="24"/>
        </w:rPr>
        <w:t xml:space="preserve">natural </w:t>
      </w:r>
      <w:r w:rsidRPr="004E3945">
        <w:rPr>
          <w:rFonts w:cs="Arial"/>
          <w:szCs w:val="24"/>
        </w:rPr>
        <w:t>mosquito breeding habitat</w:t>
      </w:r>
      <w:r>
        <w:rPr>
          <w:rFonts w:cs="Arial"/>
          <w:szCs w:val="24"/>
        </w:rPr>
        <w:t xml:space="preserve">, or if the </w:t>
      </w:r>
      <w:r w:rsidRPr="004E3945">
        <w:rPr>
          <w:rFonts w:cs="Arial"/>
          <w:szCs w:val="24"/>
        </w:rPr>
        <w:t>development itself will create additional mosquito problems through the introduction of constructed water bodies and other water holding infrastructure.</w:t>
      </w:r>
      <w:r>
        <w:rPr>
          <w:rFonts w:cs="Arial"/>
          <w:szCs w:val="24"/>
        </w:rPr>
        <w:t xml:space="preserve"> Both </w:t>
      </w:r>
      <w:r w:rsidRPr="004E3945">
        <w:rPr>
          <w:rFonts w:cs="Arial"/>
          <w:szCs w:val="24"/>
        </w:rPr>
        <w:t>can significantly impact on the mosquito management budget and required resourcing.</w:t>
      </w:r>
    </w:p>
    <w:p w14:paraId="189F1BDE" w14:textId="77777777" w:rsidR="00AE2CFF" w:rsidRPr="004E3945" w:rsidRDefault="00AE2CFF" w:rsidP="00AE2CFF">
      <w:pPr>
        <w:tabs>
          <w:tab w:val="left" w:pos="4770"/>
        </w:tabs>
        <w:spacing w:after="120"/>
        <w:rPr>
          <w:rFonts w:cs="Arial"/>
          <w:szCs w:val="24"/>
        </w:rPr>
      </w:pPr>
      <w:r w:rsidRPr="004E3945">
        <w:rPr>
          <w:rFonts w:cs="Arial"/>
          <w:szCs w:val="24"/>
        </w:rPr>
        <w:t xml:space="preserve">There needs to be clear decisions made about who is responsible for mosquito management within a new land development (e.g. the developer/land owner or the LG). The LG needs to clearly communicate any recommendations and/or requirements that will reduce the potential impact of mosquitoes on new residents, as part of the development approval process. In some cases, the developer may be responsible for </w:t>
      </w:r>
      <w:proofErr w:type="gramStart"/>
      <w:r w:rsidRPr="004E3945">
        <w:rPr>
          <w:rFonts w:cs="Arial"/>
          <w:szCs w:val="24"/>
        </w:rPr>
        <w:t>a period of time</w:t>
      </w:r>
      <w:proofErr w:type="gramEnd"/>
      <w:r w:rsidRPr="004E3945">
        <w:rPr>
          <w:rFonts w:cs="Arial"/>
          <w:szCs w:val="24"/>
        </w:rPr>
        <w:t xml:space="preserve"> (three to five years), after which the responsibility is handed over to the LG. Conflict can arise when mosquitoes breeding on land owned and managed by the LG affects new residents. If it is evident that mosquito management will not be effective or feasible, then the development may need to be reconsidered altogether.  </w:t>
      </w:r>
    </w:p>
    <w:p w14:paraId="2AFCC374" w14:textId="77777777" w:rsidR="00AE2CFF" w:rsidRPr="004E3945" w:rsidRDefault="00AE2CFF" w:rsidP="00AE2CFF">
      <w:pPr>
        <w:tabs>
          <w:tab w:val="left" w:pos="4770"/>
        </w:tabs>
        <w:spacing w:after="120"/>
        <w:rPr>
          <w:rFonts w:cs="Arial"/>
          <w:szCs w:val="24"/>
        </w:rPr>
      </w:pPr>
      <w:r w:rsidRPr="004E3945">
        <w:rPr>
          <w:rFonts w:cs="Arial"/>
          <w:szCs w:val="24"/>
        </w:rPr>
        <w:t xml:space="preserve">For development areas where the risk of mosquito nuisance and/or mosquito-borne disease is not clearly defined, then as a minimum, a baseline investigation (as per section 8) should be undertaken. This work needs to be carried out over a minimum of 12 months (preferably three years or more) to establish changing patterns in mosquito abundance over time, in response to seasonal variation. Consideration needs to be given to who will undertake the baseline investigation as it is important to ensure the work is carried out by appropriately trained personnel. The developer may fund an investigation undertaken by the LG or an out-sourced, external </w:t>
      </w:r>
      <w:r w:rsidR="00FD2D3A">
        <w:rPr>
          <w:rFonts w:cs="Arial"/>
          <w:szCs w:val="24"/>
        </w:rPr>
        <w:t>consultant</w:t>
      </w:r>
      <w:r w:rsidRPr="004E3945">
        <w:rPr>
          <w:rFonts w:cs="Arial"/>
          <w:szCs w:val="24"/>
        </w:rPr>
        <w:t xml:space="preserve">. </w:t>
      </w:r>
    </w:p>
    <w:p w14:paraId="3DE30EA2" w14:textId="77777777" w:rsidR="00AE2CFF" w:rsidRPr="004E3945" w:rsidRDefault="00AE2CFF" w:rsidP="00AE2CFF">
      <w:pPr>
        <w:spacing w:after="120"/>
        <w:rPr>
          <w:rFonts w:cs="Arial"/>
          <w:szCs w:val="24"/>
          <w:lang w:val="en-US"/>
        </w:rPr>
      </w:pPr>
      <w:r w:rsidRPr="004E3945">
        <w:rPr>
          <w:rFonts w:cs="Arial"/>
          <w:color w:val="000000"/>
          <w:szCs w:val="24"/>
        </w:rPr>
        <w:t xml:space="preserve">For areas where </w:t>
      </w:r>
      <w:r w:rsidRPr="004E3945">
        <w:rPr>
          <w:rFonts w:cs="Arial"/>
          <w:szCs w:val="24"/>
        </w:rPr>
        <w:t xml:space="preserve">the risk of mosquito nuisance and/or mosquito-borne disease has been clearly defined, </w:t>
      </w:r>
      <w:proofErr w:type="gramStart"/>
      <w:r w:rsidRPr="004E3945">
        <w:rPr>
          <w:rFonts w:cs="Arial"/>
          <w:szCs w:val="24"/>
        </w:rPr>
        <w:t>a</w:t>
      </w:r>
      <w:proofErr w:type="gramEnd"/>
      <w:r w:rsidRPr="004E3945">
        <w:rPr>
          <w:rFonts w:cs="Arial"/>
          <w:szCs w:val="24"/>
        </w:rPr>
        <w:t xml:space="preserve"> MMP may be a requirement prior to the initiation of the development. The MMP needs to clearly indicate who will be responsible for implementing and resourcing the plan. Some LGs absorb the cost of this work within existing budgets (cutting funds from other programs), while others require the developer to contribute financially to mosquito management. </w:t>
      </w:r>
      <w:r w:rsidRPr="00D021F7">
        <w:rPr>
          <w:rFonts w:cs="Arial"/>
          <w:color w:val="000000" w:themeColor="text1"/>
          <w:szCs w:val="24"/>
          <w:u w:val="single"/>
        </w:rPr>
        <w:t xml:space="preserve">See </w:t>
      </w:r>
      <w:r w:rsidRPr="00D021F7">
        <w:rPr>
          <w:color w:val="000000" w:themeColor="text1"/>
          <w:szCs w:val="24"/>
          <w:u w:val="single"/>
          <w:lang w:val="en-US"/>
        </w:rPr>
        <w:t>page 11 of Part B</w:t>
      </w:r>
      <w:r w:rsidRPr="00D021F7">
        <w:rPr>
          <w:color w:val="000000" w:themeColor="text1"/>
          <w:szCs w:val="24"/>
          <w:lang w:val="en-US"/>
        </w:rPr>
        <w:t xml:space="preserve"> </w:t>
      </w:r>
      <w:r w:rsidRPr="004E3945">
        <w:rPr>
          <w:szCs w:val="24"/>
          <w:lang w:val="en-US"/>
        </w:rPr>
        <w:t>for specific examples.</w:t>
      </w:r>
    </w:p>
    <w:p w14:paraId="4AB5405B" w14:textId="77777777" w:rsidR="00AE2CFF" w:rsidRDefault="00AE2CFF" w:rsidP="00AE2CFF">
      <w:pPr>
        <w:pStyle w:val="Heading2"/>
        <w:numPr>
          <w:ilvl w:val="0"/>
          <w:numId w:val="13"/>
        </w:numPr>
        <w:spacing w:before="360"/>
        <w:ind w:left="709" w:hanging="709"/>
      </w:pPr>
      <w:bookmarkStart w:id="59" w:name="_Toc377035951"/>
      <w:bookmarkStart w:id="60" w:name="_Toc378075227"/>
      <w:bookmarkStart w:id="61" w:name="_Toc378075380"/>
      <w:bookmarkStart w:id="62" w:name="_Toc395624628"/>
      <w:bookmarkStart w:id="63" w:name="Record_keeping"/>
      <w:r>
        <w:t>Record keeping</w:t>
      </w:r>
      <w:bookmarkEnd w:id="59"/>
      <w:bookmarkEnd w:id="60"/>
      <w:bookmarkEnd w:id="61"/>
      <w:bookmarkEnd w:id="62"/>
    </w:p>
    <w:bookmarkEnd w:id="63"/>
    <w:p w14:paraId="2672C54B" w14:textId="76DCE817" w:rsidR="00AE2CFF" w:rsidRPr="00BD048A" w:rsidRDefault="00AE2CFF" w:rsidP="00AE2CFF">
      <w:pPr>
        <w:spacing w:after="120"/>
        <w:rPr>
          <w:rFonts w:cs="Arial"/>
          <w:sz w:val="22"/>
          <w:lang w:val="en-US"/>
        </w:rPr>
      </w:pPr>
      <w:r w:rsidRPr="004E3945">
        <w:rPr>
          <w:rFonts w:cs="Arial"/>
          <w:szCs w:val="24"/>
        </w:rPr>
        <w:t xml:space="preserve">Maintaining ongoing records is another critical component of </w:t>
      </w:r>
      <w:proofErr w:type="gramStart"/>
      <w:r w:rsidRPr="004E3945">
        <w:rPr>
          <w:rFonts w:cs="Arial"/>
          <w:szCs w:val="24"/>
        </w:rPr>
        <w:t>a</w:t>
      </w:r>
      <w:proofErr w:type="gramEnd"/>
      <w:r w:rsidRPr="004E3945">
        <w:rPr>
          <w:rFonts w:cs="Arial"/>
          <w:szCs w:val="24"/>
        </w:rPr>
        <w:t xml:space="preserve"> MMP. This documentation (e.g. adult and larval monitoring, nuisance complaints, environmental data etc) enables long term </w:t>
      </w:r>
      <w:r w:rsidRPr="004E3945">
        <w:rPr>
          <w:rFonts w:cs="Arial"/>
          <w:szCs w:val="24"/>
        </w:rPr>
        <w:lastRenderedPageBreak/>
        <w:t xml:space="preserve">data to be </w:t>
      </w:r>
      <w:r w:rsidR="00D25DA4">
        <w:rPr>
          <w:rFonts w:cs="Arial"/>
          <w:szCs w:val="24"/>
        </w:rPr>
        <w:t xml:space="preserve">recorded and </w:t>
      </w:r>
      <w:r w:rsidRPr="004E3945">
        <w:rPr>
          <w:rFonts w:cs="Arial"/>
          <w:szCs w:val="24"/>
        </w:rPr>
        <w:t xml:space="preserve">analysed to further enhance the MMP. This section may be used as a reference point as to where to keep and maintain records relating to mosquito management. Production of an annual report is a useful means of communicating current and/or changing knowledge in relation to mosquito management and can assist in the regular review of the MMP. This section could be used as a reference point for locating the </w:t>
      </w:r>
      <w:r w:rsidR="00FD2D3A">
        <w:rPr>
          <w:rFonts w:cs="Arial"/>
          <w:szCs w:val="24"/>
        </w:rPr>
        <w:t>a</w:t>
      </w:r>
      <w:r w:rsidRPr="004E3945">
        <w:rPr>
          <w:rFonts w:cs="Arial"/>
          <w:szCs w:val="24"/>
        </w:rPr>
        <w:t xml:space="preserve">nnual </w:t>
      </w:r>
      <w:r w:rsidR="00FD2D3A">
        <w:rPr>
          <w:rFonts w:cs="Arial"/>
          <w:szCs w:val="24"/>
        </w:rPr>
        <w:t>r</w:t>
      </w:r>
      <w:r w:rsidRPr="004E3945">
        <w:rPr>
          <w:rFonts w:cs="Arial"/>
          <w:szCs w:val="24"/>
        </w:rPr>
        <w:t>eport.</w:t>
      </w:r>
      <w:r w:rsidR="00FD2D3A">
        <w:rPr>
          <w:rFonts w:cs="Arial"/>
          <w:szCs w:val="24"/>
        </w:rPr>
        <w:t xml:space="preserve"> CLAGs have a formal requirement to complete </w:t>
      </w:r>
      <w:r w:rsidR="00C37AC1">
        <w:rPr>
          <w:rFonts w:cs="Arial"/>
          <w:szCs w:val="24"/>
        </w:rPr>
        <w:t xml:space="preserve">and submit </w:t>
      </w:r>
      <w:r w:rsidR="00FD2D3A">
        <w:rPr>
          <w:rFonts w:cs="Arial"/>
          <w:szCs w:val="24"/>
        </w:rPr>
        <w:t xml:space="preserve">an annual report to the Department each year, </w:t>
      </w:r>
      <w:proofErr w:type="gramStart"/>
      <w:r w:rsidR="00C37AC1">
        <w:rPr>
          <w:rFonts w:cs="Arial"/>
          <w:szCs w:val="24"/>
        </w:rPr>
        <w:t xml:space="preserve">in order </w:t>
      </w:r>
      <w:r w:rsidR="00FD2D3A">
        <w:rPr>
          <w:rFonts w:cs="Arial"/>
          <w:szCs w:val="24"/>
        </w:rPr>
        <w:t>to</w:t>
      </w:r>
      <w:proofErr w:type="gramEnd"/>
      <w:r w:rsidR="00FD2D3A">
        <w:rPr>
          <w:rFonts w:cs="Arial"/>
          <w:szCs w:val="24"/>
        </w:rPr>
        <w:t xml:space="preserve"> access CLAG funding. An annual report template is available on request. </w:t>
      </w:r>
      <w:r w:rsidRPr="00C37AC1">
        <w:rPr>
          <w:rFonts w:cs="Arial"/>
          <w:color w:val="000000" w:themeColor="text1"/>
          <w:szCs w:val="24"/>
          <w:u w:val="single"/>
        </w:rPr>
        <w:t xml:space="preserve">See </w:t>
      </w:r>
      <w:r w:rsidRPr="00C37AC1">
        <w:rPr>
          <w:color w:val="000000" w:themeColor="text1"/>
          <w:szCs w:val="24"/>
          <w:u w:val="single"/>
          <w:lang w:val="en-US"/>
        </w:rPr>
        <w:t>page 12 of Part B</w:t>
      </w:r>
      <w:r w:rsidRPr="00C37AC1">
        <w:rPr>
          <w:color w:val="000000" w:themeColor="text1"/>
          <w:szCs w:val="24"/>
          <w:lang w:val="en-US"/>
        </w:rPr>
        <w:t xml:space="preserve"> </w:t>
      </w:r>
      <w:r w:rsidRPr="004E3945">
        <w:rPr>
          <w:szCs w:val="24"/>
          <w:lang w:val="en-US"/>
        </w:rPr>
        <w:t>for specific examples</w:t>
      </w:r>
      <w:r>
        <w:rPr>
          <w:sz w:val="22"/>
          <w:lang w:val="en-US"/>
        </w:rPr>
        <w:t>.</w:t>
      </w:r>
    </w:p>
    <w:p w14:paraId="1C0786BF" w14:textId="77777777" w:rsidR="00AE2CFF" w:rsidRDefault="00AE2CFF" w:rsidP="00AE2CFF">
      <w:pPr>
        <w:pStyle w:val="Heading2"/>
        <w:numPr>
          <w:ilvl w:val="0"/>
          <w:numId w:val="13"/>
        </w:numPr>
        <w:spacing w:before="360"/>
        <w:ind w:left="709" w:hanging="709"/>
      </w:pPr>
      <w:bookmarkStart w:id="64" w:name="_Toc377035952"/>
      <w:bookmarkStart w:id="65" w:name="_Toc378075228"/>
      <w:bookmarkStart w:id="66" w:name="_Toc378075381"/>
      <w:bookmarkStart w:id="67" w:name="_Toc395624629"/>
      <w:bookmarkStart w:id="68" w:name="Budget"/>
      <w:r w:rsidRPr="00BD4133">
        <w:t>Budge</w:t>
      </w:r>
      <w:r w:rsidR="00223699">
        <w:t xml:space="preserve">t and </w:t>
      </w:r>
      <w:r>
        <w:t>resource requirements</w:t>
      </w:r>
      <w:bookmarkEnd w:id="64"/>
      <w:bookmarkEnd w:id="65"/>
      <w:bookmarkEnd w:id="66"/>
      <w:bookmarkEnd w:id="67"/>
    </w:p>
    <w:bookmarkEnd w:id="68"/>
    <w:p w14:paraId="67C8FF36" w14:textId="77777777" w:rsidR="00AE2CFF" w:rsidRPr="00FD2D3A" w:rsidRDefault="00AE2CFF" w:rsidP="00AE2CFF">
      <w:pPr>
        <w:rPr>
          <w:rFonts w:cs="Arial"/>
          <w:szCs w:val="24"/>
        </w:rPr>
      </w:pPr>
      <w:r w:rsidRPr="00FD2D3A">
        <w:rPr>
          <w:rFonts w:cs="Arial"/>
          <w:szCs w:val="24"/>
        </w:rPr>
        <w:t xml:space="preserve">This section can be used to outline any resources required to ensure the MMP is effective. Some LGs may choose to provide a general statement of the personnel, vehicles and equipment required here, while others opt for a more detailed breakdown of these items and their associated costs. Detail may be provided in a separate document such as a Procedure Manual if you wish to keep the MMP more concise. It may be advisable to include a clause stating that due to environmental variations from year to year; the budget will need to be dynamic and adjusted according to the current season. </w:t>
      </w:r>
      <w:r w:rsidRPr="00C37AC1">
        <w:rPr>
          <w:rFonts w:cs="Arial"/>
          <w:color w:val="000000" w:themeColor="text1"/>
          <w:szCs w:val="24"/>
          <w:u w:val="single"/>
        </w:rPr>
        <w:t xml:space="preserve">See </w:t>
      </w:r>
      <w:r w:rsidRPr="00C37AC1">
        <w:rPr>
          <w:color w:val="000000" w:themeColor="text1"/>
          <w:szCs w:val="24"/>
          <w:u w:val="single"/>
          <w:lang w:val="en-US"/>
        </w:rPr>
        <w:t>page 12 of Part B</w:t>
      </w:r>
      <w:r w:rsidRPr="00C37AC1">
        <w:rPr>
          <w:color w:val="000000" w:themeColor="text1"/>
          <w:szCs w:val="24"/>
          <w:lang w:val="en-US"/>
        </w:rPr>
        <w:t xml:space="preserve"> </w:t>
      </w:r>
      <w:r w:rsidRPr="00FD2D3A">
        <w:rPr>
          <w:szCs w:val="24"/>
          <w:lang w:val="en-US"/>
        </w:rPr>
        <w:t>for specific examples.</w:t>
      </w:r>
    </w:p>
    <w:p w14:paraId="24F3B2CE" w14:textId="77777777" w:rsidR="00AE2CFF" w:rsidRDefault="00AE2CFF" w:rsidP="00AE2CFF">
      <w:pPr>
        <w:pStyle w:val="Heading2"/>
        <w:numPr>
          <w:ilvl w:val="0"/>
          <w:numId w:val="13"/>
        </w:numPr>
        <w:spacing w:before="360"/>
        <w:ind w:left="709" w:hanging="709"/>
      </w:pPr>
      <w:bookmarkStart w:id="69" w:name="_Toc377035953"/>
      <w:bookmarkStart w:id="70" w:name="_Toc378075229"/>
      <w:bookmarkStart w:id="71" w:name="_Toc378075382"/>
      <w:bookmarkStart w:id="72" w:name="_Toc395624630"/>
      <w:bookmarkStart w:id="73" w:name="Training"/>
      <w:r>
        <w:t>Training</w:t>
      </w:r>
      <w:r w:rsidR="00223699">
        <w:t xml:space="preserve"> and </w:t>
      </w:r>
      <w:r>
        <w:t>staff development</w:t>
      </w:r>
      <w:bookmarkEnd w:id="69"/>
      <w:bookmarkEnd w:id="70"/>
      <w:bookmarkEnd w:id="71"/>
      <w:bookmarkEnd w:id="72"/>
    </w:p>
    <w:bookmarkEnd w:id="73"/>
    <w:p w14:paraId="341F49CD" w14:textId="4C99E937" w:rsidR="00AE2CFF" w:rsidRPr="004E3945" w:rsidRDefault="00AE2CFF" w:rsidP="00AE2CFF">
      <w:pPr>
        <w:rPr>
          <w:rFonts w:cs="Arial"/>
          <w:szCs w:val="24"/>
        </w:rPr>
      </w:pPr>
      <w:r w:rsidRPr="004E3945">
        <w:rPr>
          <w:rFonts w:cs="Arial"/>
          <w:szCs w:val="24"/>
        </w:rPr>
        <w:t xml:space="preserve">This section should be used to gain support for training of staff members. It should be noted here that it is essential for more than one person to be trained in mosquito management (this may include staff other than </w:t>
      </w:r>
      <w:r w:rsidR="00FD2D3A">
        <w:rPr>
          <w:rFonts w:cs="Arial"/>
          <w:szCs w:val="24"/>
        </w:rPr>
        <w:t>e</w:t>
      </w:r>
      <w:r w:rsidRPr="004E3945">
        <w:rPr>
          <w:rFonts w:cs="Arial"/>
          <w:szCs w:val="24"/>
        </w:rPr>
        <w:t xml:space="preserve">nvironmental </w:t>
      </w:r>
      <w:r w:rsidR="00FD2D3A">
        <w:rPr>
          <w:rFonts w:cs="Arial"/>
          <w:szCs w:val="24"/>
        </w:rPr>
        <w:t>h</w:t>
      </w:r>
      <w:r w:rsidRPr="004E3945">
        <w:rPr>
          <w:rFonts w:cs="Arial"/>
          <w:szCs w:val="24"/>
        </w:rPr>
        <w:t xml:space="preserve">ealth </w:t>
      </w:r>
      <w:r w:rsidR="00FD2D3A">
        <w:rPr>
          <w:rFonts w:cs="Arial"/>
          <w:szCs w:val="24"/>
        </w:rPr>
        <w:t>o</w:t>
      </w:r>
      <w:r w:rsidRPr="004E3945">
        <w:rPr>
          <w:rFonts w:cs="Arial"/>
          <w:szCs w:val="24"/>
        </w:rPr>
        <w:t xml:space="preserve">fficers, such as depot and/or parks and garden staff) </w:t>
      </w:r>
      <w:r w:rsidR="00D25DA4">
        <w:rPr>
          <w:rFonts w:cs="Arial"/>
          <w:szCs w:val="24"/>
        </w:rPr>
        <w:t>to ensure effective mosquito management continues to be undertaken</w:t>
      </w:r>
      <w:r w:rsidRPr="004E3945">
        <w:rPr>
          <w:rFonts w:cs="Arial"/>
          <w:szCs w:val="24"/>
        </w:rPr>
        <w:t xml:space="preserve"> if </w:t>
      </w:r>
      <w:r w:rsidR="00D25DA4">
        <w:rPr>
          <w:rFonts w:cs="Arial"/>
          <w:szCs w:val="24"/>
        </w:rPr>
        <w:t>the lead officer</w:t>
      </w:r>
      <w:r w:rsidRPr="004E3945">
        <w:rPr>
          <w:rFonts w:cs="Arial"/>
          <w:szCs w:val="24"/>
        </w:rPr>
        <w:t xml:space="preserve"> is ill or on </w:t>
      </w:r>
      <w:r w:rsidR="00C37AC1">
        <w:rPr>
          <w:rFonts w:cs="Arial"/>
          <w:szCs w:val="24"/>
        </w:rPr>
        <w:t>annual leave</w:t>
      </w:r>
      <w:r w:rsidRPr="004E3945">
        <w:rPr>
          <w:rFonts w:cs="Arial"/>
          <w:szCs w:val="24"/>
        </w:rPr>
        <w:t xml:space="preserve">. Having more than one person trained also allows for </w:t>
      </w:r>
      <w:r w:rsidR="00C37AC1">
        <w:rPr>
          <w:rFonts w:cs="Arial"/>
          <w:szCs w:val="24"/>
        </w:rPr>
        <w:t>retention of corporate knowledge</w:t>
      </w:r>
      <w:r w:rsidR="001C4269">
        <w:rPr>
          <w:rFonts w:cs="Arial"/>
          <w:szCs w:val="24"/>
        </w:rPr>
        <w:t xml:space="preserve"> </w:t>
      </w:r>
      <w:r w:rsidRPr="004E3945">
        <w:rPr>
          <w:rFonts w:cs="Arial"/>
          <w:szCs w:val="24"/>
        </w:rPr>
        <w:t xml:space="preserve">if one staff member was to leave before </w:t>
      </w:r>
      <w:r w:rsidR="00D25DA4">
        <w:rPr>
          <w:rFonts w:cs="Arial"/>
          <w:szCs w:val="24"/>
        </w:rPr>
        <w:t>being able to handover to the next</w:t>
      </w:r>
      <w:r w:rsidRPr="004E3945">
        <w:rPr>
          <w:rFonts w:cs="Arial"/>
          <w:szCs w:val="24"/>
        </w:rPr>
        <w:t xml:space="preserve"> person appointed to that role. </w:t>
      </w:r>
      <w:r w:rsidRPr="00D774B7">
        <w:rPr>
          <w:rFonts w:cs="Arial"/>
          <w:color w:val="000000" w:themeColor="text1"/>
          <w:szCs w:val="24"/>
          <w:u w:val="single"/>
        </w:rPr>
        <w:t xml:space="preserve">See </w:t>
      </w:r>
      <w:r w:rsidRPr="00D774B7">
        <w:rPr>
          <w:color w:val="000000" w:themeColor="text1"/>
          <w:szCs w:val="24"/>
          <w:u w:val="single"/>
          <w:lang w:val="en-US"/>
        </w:rPr>
        <w:t>page 13 of Part B</w:t>
      </w:r>
      <w:r w:rsidRPr="00D774B7">
        <w:rPr>
          <w:color w:val="000000" w:themeColor="text1"/>
          <w:szCs w:val="24"/>
          <w:lang w:val="en-US"/>
        </w:rPr>
        <w:t xml:space="preserve"> </w:t>
      </w:r>
      <w:r w:rsidRPr="004E3945">
        <w:rPr>
          <w:szCs w:val="24"/>
          <w:lang w:val="en-US"/>
        </w:rPr>
        <w:t>for specific examples.</w:t>
      </w:r>
      <w:r w:rsidR="00FD2D3A">
        <w:rPr>
          <w:szCs w:val="24"/>
          <w:lang w:val="en-US"/>
        </w:rPr>
        <w:t xml:space="preserve"> The Department runs a series of </w:t>
      </w:r>
      <w:hyperlink r:id="rId21" w:history="1">
        <w:r w:rsidR="00FD2D3A" w:rsidRPr="00D55DF3">
          <w:rPr>
            <w:rStyle w:val="Hyperlink"/>
            <w:szCs w:val="24"/>
            <w:lang w:val="en-US"/>
          </w:rPr>
          <w:t>mosquito identification and management related courses</w:t>
        </w:r>
      </w:hyperlink>
      <w:r w:rsidR="00FD2D3A">
        <w:rPr>
          <w:szCs w:val="24"/>
          <w:lang w:val="en-US"/>
        </w:rPr>
        <w:t xml:space="preserve"> </w:t>
      </w:r>
      <w:r w:rsidR="00D25DA4">
        <w:rPr>
          <w:szCs w:val="24"/>
          <w:lang w:val="en-US"/>
        </w:rPr>
        <w:t>that are highly recommended for staff</w:t>
      </w:r>
      <w:r w:rsidR="006F456F">
        <w:rPr>
          <w:szCs w:val="24"/>
          <w:lang w:val="en-US"/>
        </w:rPr>
        <w:t xml:space="preserve"> to attend who are</w:t>
      </w:r>
      <w:r w:rsidR="00D25DA4">
        <w:rPr>
          <w:szCs w:val="24"/>
          <w:lang w:val="en-US"/>
        </w:rPr>
        <w:t xml:space="preserve"> new </w:t>
      </w:r>
      <w:r w:rsidR="006F456F">
        <w:rPr>
          <w:szCs w:val="24"/>
          <w:lang w:val="en-US"/>
        </w:rPr>
        <w:t>to mosquito management</w:t>
      </w:r>
      <w:r w:rsidR="00FD2D3A">
        <w:rPr>
          <w:szCs w:val="24"/>
          <w:lang w:val="en-US"/>
        </w:rPr>
        <w:t xml:space="preserve">. </w:t>
      </w:r>
    </w:p>
    <w:p w14:paraId="2F5F0375" w14:textId="77777777" w:rsidR="00AE2CFF" w:rsidRPr="00403960" w:rsidRDefault="006F456F" w:rsidP="00AE2CFF">
      <w:pPr>
        <w:pStyle w:val="Heading2"/>
        <w:numPr>
          <w:ilvl w:val="0"/>
          <w:numId w:val="13"/>
        </w:numPr>
        <w:spacing w:before="360"/>
        <w:ind w:left="709" w:hanging="709"/>
      </w:pPr>
      <w:bookmarkStart w:id="74" w:name="_Toc378075230"/>
      <w:bookmarkStart w:id="75" w:name="_Toc378075383"/>
      <w:bookmarkStart w:id="76" w:name="_Toc395624631"/>
      <w:bookmarkStart w:id="77" w:name="Procedure_manual"/>
      <w:r>
        <w:t xml:space="preserve">Standard operating </w:t>
      </w:r>
      <w:r w:rsidR="00AE2CFF">
        <w:t>Procedure</w:t>
      </w:r>
      <w:r>
        <w:t xml:space="preserve"> (SOP)</w:t>
      </w:r>
      <w:r w:rsidR="00AE2CFF">
        <w:t xml:space="preserve"> manual</w:t>
      </w:r>
      <w:bookmarkEnd w:id="74"/>
      <w:bookmarkEnd w:id="75"/>
      <w:bookmarkEnd w:id="76"/>
    </w:p>
    <w:bookmarkEnd w:id="77"/>
    <w:p w14:paraId="6B146C01" w14:textId="3D8A46B3" w:rsidR="00AE2CFF" w:rsidRPr="004E3945" w:rsidRDefault="00AE2CFF" w:rsidP="00AE2CFF">
      <w:pPr>
        <w:pStyle w:val="Default"/>
        <w:spacing w:after="120"/>
        <w:rPr>
          <w:color w:val="auto"/>
        </w:rPr>
      </w:pPr>
      <w:r w:rsidRPr="004E3945">
        <w:rPr>
          <w:color w:val="auto"/>
        </w:rPr>
        <w:t xml:space="preserve">Rather than include the finer details of mosquito management in this document, some LGs prefer to include more detailed information relating to the day-to-day running of the program in a separate document such as a </w:t>
      </w:r>
      <w:r w:rsidR="006F456F">
        <w:rPr>
          <w:color w:val="auto"/>
        </w:rPr>
        <w:t>SOP</w:t>
      </w:r>
      <w:r w:rsidRPr="004E3945">
        <w:rPr>
          <w:color w:val="auto"/>
        </w:rPr>
        <w:t xml:space="preserve"> Manual. Oth</w:t>
      </w:r>
      <w:bookmarkStart w:id="78" w:name="_GoBack"/>
      <w:bookmarkEnd w:id="78"/>
      <w:r w:rsidRPr="004E3945">
        <w:rPr>
          <w:color w:val="auto"/>
        </w:rPr>
        <w:t xml:space="preserve">er LGs </w:t>
      </w:r>
      <w:proofErr w:type="gramStart"/>
      <w:r w:rsidRPr="004E3945">
        <w:rPr>
          <w:color w:val="auto"/>
        </w:rPr>
        <w:t>prefer to have</w:t>
      </w:r>
      <w:proofErr w:type="gramEnd"/>
      <w:r w:rsidRPr="004E3945">
        <w:rPr>
          <w:color w:val="auto"/>
        </w:rPr>
        <w:t xml:space="preserve"> one all</w:t>
      </w:r>
      <w:r w:rsidR="00D55DF3">
        <w:rPr>
          <w:color w:val="auto"/>
        </w:rPr>
        <w:t>-</w:t>
      </w:r>
      <w:r w:rsidRPr="004E3945">
        <w:rPr>
          <w:color w:val="auto"/>
        </w:rPr>
        <w:t xml:space="preserve">encompassing document with the more detailed information spread throughout the MMP. This section is only appropriate if a </w:t>
      </w:r>
      <w:r w:rsidR="006F456F">
        <w:rPr>
          <w:color w:val="auto"/>
        </w:rPr>
        <w:t>SOP</w:t>
      </w:r>
      <w:r w:rsidRPr="004E3945">
        <w:rPr>
          <w:color w:val="auto"/>
        </w:rPr>
        <w:t xml:space="preserve"> Manual has been produced and can be used to direct the reader to where they can find th</w:t>
      </w:r>
      <w:r w:rsidR="00A038D4">
        <w:rPr>
          <w:color w:val="auto"/>
        </w:rPr>
        <w:t>e</w:t>
      </w:r>
      <w:r w:rsidRPr="004E3945">
        <w:rPr>
          <w:color w:val="auto"/>
        </w:rPr>
        <w:t xml:space="preserve"> document.</w:t>
      </w:r>
      <w:r w:rsidRPr="004E3945">
        <w:t xml:space="preserve"> </w:t>
      </w:r>
      <w:r w:rsidRPr="001C4269">
        <w:rPr>
          <w:color w:val="000000" w:themeColor="text1"/>
          <w:u w:val="single"/>
        </w:rPr>
        <w:t xml:space="preserve">See </w:t>
      </w:r>
      <w:r w:rsidRPr="001C4269">
        <w:rPr>
          <w:color w:val="000000" w:themeColor="text1"/>
          <w:u w:val="single"/>
          <w:lang w:val="en-US"/>
        </w:rPr>
        <w:t>page 13 of Part B</w:t>
      </w:r>
      <w:r w:rsidRPr="001C4269">
        <w:rPr>
          <w:color w:val="000000" w:themeColor="text1"/>
          <w:lang w:val="en-US"/>
        </w:rPr>
        <w:t xml:space="preserve"> </w:t>
      </w:r>
      <w:r w:rsidRPr="004E3945">
        <w:rPr>
          <w:lang w:val="en-US"/>
        </w:rPr>
        <w:t>for specific examples.</w:t>
      </w:r>
      <w:r w:rsidR="001C4269">
        <w:rPr>
          <w:lang w:val="en-US"/>
        </w:rPr>
        <w:t xml:space="preserve"> </w:t>
      </w:r>
      <w:r w:rsidR="00A038D4">
        <w:rPr>
          <w:lang w:val="en-US"/>
        </w:rPr>
        <w:t>T</w:t>
      </w:r>
      <w:r w:rsidR="001C4269">
        <w:rPr>
          <w:lang w:val="en-US"/>
        </w:rPr>
        <w:t xml:space="preserve">he Department has published information </w:t>
      </w:r>
      <w:r w:rsidR="00A038D4">
        <w:rPr>
          <w:lang w:val="en-US"/>
        </w:rPr>
        <w:t xml:space="preserve">on a range of mosquito management related </w:t>
      </w:r>
      <w:r w:rsidR="001C4269">
        <w:rPr>
          <w:lang w:val="en-US"/>
        </w:rPr>
        <w:t>topics</w:t>
      </w:r>
      <w:r w:rsidR="00A038D4">
        <w:rPr>
          <w:lang w:val="en-US"/>
        </w:rPr>
        <w:t xml:space="preserve"> (</w:t>
      </w:r>
      <w:proofErr w:type="spellStart"/>
      <w:r w:rsidR="00A038D4">
        <w:rPr>
          <w:lang w:val="en-US"/>
        </w:rPr>
        <w:t>eg.</w:t>
      </w:r>
      <w:proofErr w:type="spellEnd"/>
      <w:r w:rsidR="00A038D4">
        <w:rPr>
          <w:lang w:val="en-US"/>
        </w:rPr>
        <w:t xml:space="preserve"> </w:t>
      </w:r>
      <w:hyperlink r:id="rId22" w:history="1">
        <w:r w:rsidR="001C4269" w:rsidRPr="001C4269">
          <w:rPr>
            <w:rStyle w:val="Hyperlink"/>
            <w:lang w:val="en-US"/>
          </w:rPr>
          <w:t>EVS/CO</w:t>
        </w:r>
        <w:r w:rsidR="001C4269" w:rsidRPr="00A038D4">
          <w:rPr>
            <w:rStyle w:val="Hyperlink"/>
            <w:vertAlign w:val="subscript"/>
            <w:lang w:val="en-US"/>
          </w:rPr>
          <w:t xml:space="preserve">2 </w:t>
        </w:r>
        <w:r w:rsidR="001C4269" w:rsidRPr="001C4269">
          <w:rPr>
            <w:rStyle w:val="Hyperlink"/>
            <w:lang w:val="en-US"/>
          </w:rPr>
          <w:t>trapping</w:t>
        </w:r>
      </w:hyperlink>
      <w:r w:rsidR="00A038D4">
        <w:rPr>
          <w:lang w:val="en-US"/>
        </w:rPr>
        <w:t>),</w:t>
      </w:r>
      <w:r w:rsidR="001C4269">
        <w:rPr>
          <w:lang w:val="en-US"/>
        </w:rPr>
        <w:t xml:space="preserve"> </w:t>
      </w:r>
      <w:r w:rsidR="00A038D4">
        <w:rPr>
          <w:lang w:val="en-US"/>
        </w:rPr>
        <w:t xml:space="preserve">in SOP format, </w:t>
      </w:r>
      <w:r w:rsidR="001C4269">
        <w:rPr>
          <w:lang w:val="en-US"/>
        </w:rPr>
        <w:t xml:space="preserve">that </w:t>
      </w:r>
      <w:r w:rsidR="00A038D4">
        <w:rPr>
          <w:lang w:val="en-US"/>
        </w:rPr>
        <w:t>LG may wish to refer to in this process.</w:t>
      </w:r>
    </w:p>
    <w:p w14:paraId="09804DAA" w14:textId="77777777" w:rsidR="00AE2CFF" w:rsidRPr="004E3945" w:rsidRDefault="00AE2CFF" w:rsidP="00E05614">
      <w:pPr>
        <w:pStyle w:val="Heading2"/>
        <w:numPr>
          <w:ilvl w:val="0"/>
          <w:numId w:val="13"/>
        </w:numPr>
        <w:spacing w:before="360"/>
        <w:ind w:left="709" w:hanging="709"/>
        <w:rPr>
          <w:szCs w:val="28"/>
        </w:rPr>
      </w:pPr>
      <w:bookmarkStart w:id="79" w:name="_Toc377035955"/>
      <w:bookmarkStart w:id="80" w:name="_Toc378075231"/>
      <w:bookmarkStart w:id="81" w:name="_Toc378075384"/>
      <w:bookmarkStart w:id="82" w:name="_Toc395624632"/>
      <w:bookmarkStart w:id="83" w:name="Review"/>
      <w:r w:rsidRPr="004E3945">
        <w:rPr>
          <w:szCs w:val="28"/>
        </w:rPr>
        <w:t>Review</w:t>
      </w:r>
      <w:bookmarkEnd w:id="79"/>
      <w:bookmarkEnd w:id="80"/>
      <w:bookmarkEnd w:id="81"/>
      <w:bookmarkEnd w:id="82"/>
      <w:r w:rsidR="00223699">
        <w:rPr>
          <w:szCs w:val="28"/>
        </w:rPr>
        <w:t xml:space="preserve"> of mosquito management plan</w:t>
      </w:r>
    </w:p>
    <w:bookmarkEnd w:id="83"/>
    <w:p w14:paraId="1A302A6F" w14:textId="77777777" w:rsidR="00AE2CFF" w:rsidRPr="004E3945" w:rsidRDefault="00AE2CFF" w:rsidP="00AE2CFF">
      <w:pPr>
        <w:spacing w:after="120"/>
        <w:rPr>
          <w:rFonts w:cs="Arial"/>
          <w:color w:val="000000"/>
          <w:szCs w:val="24"/>
        </w:rPr>
      </w:pPr>
      <w:r w:rsidRPr="004E3945">
        <w:rPr>
          <w:rFonts w:cs="Arial"/>
          <w:color w:val="000000"/>
          <w:szCs w:val="24"/>
        </w:rPr>
        <w:t xml:space="preserve">The MMP will need to be regularly reviewed, particularly for new programs where management strategies have not yet been evaluated. </w:t>
      </w:r>
    </w:p>
    <w:p w14:paraId="44D8963A" w14:textId="77777777" w:rsidR="00AE2CFF" w:rsidRPr="004E3945" w:rsidRDefault="00AE2CFF" w:rsidP="00AE2CFF">
      <w:pPr>
        <w:spacing w:after="120"/>
        <w:rPr>
          <w:rFonts w:cs="Arial"/>
          <w:color w:val="000000"/>
          <w:szCs w:val="24"/>
        </w:rPr>
      </w:pPr>
      <w:r w:rsidRPr="004E3945">
        <w:rPr>
          <w:rFonts w:cs="Arial"/>
          <w:color w:val="000000"/>
          <w:szCs w:val="24"/>
        </w:rPr>
        <w:t xml:space="preserve">New MMPs may need to be reviewed and amended on an annual basis for the first three years to allow for the incorporation of seasonal variation and to adjust management strategies as trends begin to emerge over time. </w:t>
      </w:r>
    </w:p>
    <w:p w14:paraId="440807DC" w14:textId="7C0597D6" w:rsidR="0068033E" w:rsidRDefault="00AE2CFF" w:rsidP="00676E5F">
      <w:pPr>
        <w:spacing w:after="240"/>
        <w:rPr>
          <w:b/>
        </w:rPr>
      </w:pPr>
      <w:r w:rsidRPr="004E3945">
        <w:rPr>
          <w:rFonts w:cs="Arial"/>
          <w:color w:val="000000"/>
          <w:szCs w:val="24"/>
        </w:rPr>
        <w:t xml:space="preserve">For established programs, the MMP may only need to be reviewed every three to five years. This may need to be sooner if new breeding sites are identified, new developments are </w:t>
      </w:r>
      <w:proofErr w:type="gramStart"/>
      <w:r w:rsidR="00A038D4">
        <w:rPr>
          <w:rFonts w:cs="Arial"/>
          <w:color w:val="000000"/>
          <w:szCs w:val="24"/>
        </w:rPr>
        <w:lastRenderedPageBreak/>
        <w:t>p</w:t>
      </w:r>
      <w:r w:rsidRPr="004E3945">
        <w:rPr>
          <w:rFonts w:cs="Arial"/>
          <w:color w:val="000000"/>
          <w:szCs w:val="24"/>
        </w:rPr>
        <w:t>roposed</w:t>
      </w:r>
      <w:proofErr w:type="gramEnd"/>
      <w:r w:rsidRPr="004E3945">
        <w:rPr>
          <w:rFonts w:cs="Arial"/>
          <w:color w:val="000000"/>
          <w:szCs w:val="24"/>
        </w:rPr>
        <w:t xml:space="preserve"> or new management strategies become available for use. </w:t>
      </w:r>
      <w:r w:rsidRPr="00A038D4">
        <w:rPr>
          <w:rFonts w:cs="Arial"/>
          <w:color w:val="000000" w:themeColor="text1"/>
          <w:szCs w:val="24"/>
          <w:u w:val="single"/>
        </w:rPr>
        <w:t xml:space="preserve">See </w:t>
      </w:r>
      <w:r w:rsidRPr="00A038D4">
        <w:rPr>
          <w:color w:val="000000" w:themeColor="text1"/>
          <w:szCs w:val="24"/>
          <w:u w:val="single"/>
          <w:lang w:val="en-US"/>
        </w:rPr>
        <w:t>page 13 of Part B</w:t>
      </w:r>
      <w:r w:rsidRPr="00A038D4">
        <w:rPr>
          <w:color w:val="000000" w:themeColor="text1"/>
          <w:szCs w:val="24"/>
          <w:lang w:val="en-US"/>
        </w:rPr>
        <w:t xml:space="preserve"> </w:t>
      </w:r>
      <w:r w:rsidRPr="004E3945">
        <w:rPr>
          <w:szCs w:val="24"/>
          <w:lang w:val="en-US"/>
        </w:rPr>
        <w:t>for specific examples</w:t>
      </w:r>
      <w:r w:rsidR="00D55DF3">
        <w:rPr>
          <w:szCs w:val="24"/>
          <w:lang w:val="en-US"/>
        </w:rPr>
        <w:t>.</w:t>
      </w:r>
      <w:r w:rsidR="00136ECD" w:rsidRPr="00136ECD">
        <w:rPr>
          <w:b/>
        </w:rPr>
        <w:t xml:space="preserve"> </w:t>
      </w:r>
    </w:p>
    <w:p w14:paraId="03226622" w14:textId="77777777" w:rsidR="00676E5F" w:rsidRDefault="00676E5F" w:rsidP="00676E5F">
      <w:pPr>
        <w:spacing w:after="240"/>
        <w:rPr>
          <w:rStyle w:val="Bold"/>
          <w:color w:val="005B38"/>
          <w:sz w:val="36"/>
          <w:szCs w:val="36"/>
        </w:rPr>
      </w:pPr>
    </w:p>
    <w:p w14:paraId="2834B159" w14:textId="77777777" w:rsidR="00676E5F" w:rsidRDefault="00676E5F" w:rsidP="00676E5F">
      <w:pPr>
        <w:spacing w:after="240"/>
        <w:rPr>
          <w:b/>
        </w:rPr>
      </w:pPr>
    </w:p>
    <w:p w14:paraId="088468B8" w14:textId="77777777" w:rsidR="00676E5F" w:rsidRDefault="00676E5F" w:rsidP="00676E5F">
      <w:pPr>
        <w:spacing w:after="240"/>
        <w:rPr>
          <w:b/>
        </w:rPr>
      </w:pPr>
    </w:p>
    <w:p w14:paraId="5AB215F6" w14:textId="77777777" w:rsidR="00676E5F" w:rsidRDefault="00676E5F" w:rsidP="00676E5F">
      <w:pPr>
        <w:spacing w:after="240"/>
        <w:rPr>
          <w:b/>
        </w:rPr>
      </w:pPr>
    </w:p>
    <w:p w14:paraId="7D016444" w14:textId="77777777" w:rsidR="00676E5F" w:rsidRDefault="00676E5F" w:rsidP="00676E5F">
      <w:pPr>
        <w:spacing w:after="240"/>
        <w:rPr>
          <w:b/>
        </w:rPr>
      </w:pPr>
    </w:p>
    <w:p w14:paraId="3970861B" w14:textId="77777777" w:rsidR="00676E5F" w:rsidRDefault="00676E5F" w:rsidP="00676E5F">
      <w:pPr>
        <w:spacing w:after="240"/>
        <w:rPr>
          <w:b/>
        </w:rPr>
      </w:pPr>
    </w:p>
    <w:p w14:paraId="2CD587F6" w14:textId="77777777" w:rsidR="00676E5F" w:rsidRDefault="00676E5F" w:rsidP="00676E5F">
      <w:pPr>
        <w:spacing w:after="240"/>
        <w:rPr>
          <w:b/>
        </w:rPr>
      </w:pPr>
      <w:r w:rsidRPr="00676E5F">
        <w:rPr>
          <w:b/>
          <w:noProof/>
        </w:rPr>
        <mc:AlternateContent>
          <mc:Choice Requires="wps">
            <w:drawing>
              <wp:anchor distT="0" distB="0" distL="114300" distR="114300" simplePos="0" relativeHeight="251674624" behindDoc="0" locked="0" layoutInCell="1" allowOverlap="1" wp14:anchorId="2BD0AFF1" wp14:editId="7FFA78EE">
                <wp:simplePos x="0" y="0"/>
                <wp:positionH relativeFrom="column">
                  <wp:posOffset>-103505</wp:posOffset>
                </wp:positionH>
                <wp:positionV relativeFrom="paragraph">
                  <wp:posOffset>340360</wp:posOffset>
                </wp:positionV>
                <wp:extent cx="248539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3985"/>
                        </a:xfrm>
                        <a:prstGeom prst="rect">
                          <a:avLst/>
                        </a:prstGeom>
                        <a:noFill/>
                        <a:ln w="9525">
                          <a:noFill/>
                          <a:miter lim="800000"/>
                          <a:headEnd/>
                          <a:tailEnd/>
                        </a:ln>
                      </wps:spPr>
                      <wps:txbx>
                        <w:txbxContent>
                          <w:p w14:paraId="02CC337F" w14:textId="77777777" w:rsidR="00676E5F" w:rsidRPr="00666A65" w:rsidRDefault="00676E5F" w:rsidP="00676E5F">
                            <w:pPr>
                              <w:spacing w:after="0"/>
                              <w:rPr>
                                <w:color w:val="095489" w:themeColor="accent1"/>
                                <w:sz w:val="36"/>
                                <w:szCs w:val="36"/>
                              </w:rPr>
                            </w:pPr>
                            <w:bookmarkStart w:id="84" w:name="Contact"/>
                            <w:r w:rsidRPr="00666A65">
                              <w:rPr>
                                <w:rFonts w:eastAsia="Times New Roman" w:cs="Arial"/>
                                <w:b/>
                                <w:bCs/>
                                <w:color w:val="095489" w:themeColor="accent1"/>
                                <w:sz w:val="36"/>
                                <w:szCs w:val="36"/>
                                <w:lang w:eastAsia="ja-JP"/>
                              </w:rPr>
                              <w:t>Contact us</w:t>
                            </w:r>
                            <w:bookmarkEnd w:id="84"/>
                            <w:r w:rsidRPr="00666A65">
                              <w:rPr>
                                <w:rFonts w:eastAsia="Times New Roman" w:cs="Arial"/>
                                <w:b/>
                                <w:bCs/>
                                <w:color w:val="095489" w:themeColor="accent1"/>
                                <w:sz w:val="36"/>
                                <w:szCs w:val="36"/>
                                <w:lang w:eastAsia="ja-JP"/>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0AFF1" id="_x0000_s1027" type="#_x0000_t202" style="position:absolute;margin-left:-8.15pt;margin-top:26.8pt;width:195.7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" filled="f" stroked="f">
                <v:textbox style="mso-fit-shape-to-text:t">
                  <w:txbxContent>
                    <w:p w14:paraId="02CC337F" w14:textId="77777777" w:rsidR="00676E5F" w:rsidRPr="00666A65" w:rsidRDefault="00676E5F" w:rsidP="00676E5F">
                      <w:pPr>
                        <w:spacing w:after="0"/>
                        <w:rPr>
                          <w:color w:val="095489" w:themeColor="accent1"/>
                          <w:sz w:val="36"/>
                          <w:szCs w:val="36"/>
                        </w:rPr>
                      </w:pPr>
                      <w:bookmarkStart w:id="85" w:name="Contact"/>
                      <w:r w:rsidRPr="00666A65">
                        <w:rPr>
                          <w:rFonts w:eastAsia="Times New Roman" w:cs="Arial"/>
                          <w:b/>
                          <w:bCs/>
                          <w:color w:val="095489" w:themeColor="accent1"/>
                          <w:sz w:val="36"/>
                          <w:szCs w:val="36"/>
                          <w:lang w:eastAsia="ja-JP"/>
                        </w:rPr>
                        <w:t>Contact us</w:t>
                      </w:r>
                      <w:bookmarkEnd w:id="85"/>
                      <w:r w:rsidRPr="00666A65">
                        <w:rPr>
                          <w:rFonts w:eastAsia="Times New Roman" w:cs="Arial"/>
                          <w:b/>
                          <w:bCs/>
                          <w:color w:val="095489" w:themeColor="accent1"/>
                          <w:sz w:val="36"/>
                          <w:szCs w:val="36"/>
                          <w:lang w:eastAsia="ja-JP"/>
                        </w:rPr>
                        <w:t>:</w:t>
                      </w:r>
                    </w:p>
                  </w:txbxContent>
                </v:textbox>
              </v:shape>
            </w:pict>
          </mc:Fallback>
        </mc:AlternateContent>
      </w:r>
    </w:p>
    <w:p w14:paraId="16CDAD27" w14:textId="77777777" w:rsidR="00676E5F" w:rsidRDefault="00676E5F" w:rsidP="00676E5F">
      <w:pPr>
        <w:spacing w:after="240"/>
        <w:rPr>
          <w:b/>
        </w:rPr>
      </w:pPr>
    </w:p>
    <w:p w14:paraId="6B788144" w14:textId="77777777" w:rsidR="00676E5F" w:rsidRDefault="004D34E4" w:rsidP="00676E5F">
      <w:pPr>
        <w:spacing w:after="240"/>
        <w:rPr>
          <w:b/>
        </w:rPr>
      </w:pPr>
      <w:r>
        <w:rPr>
          <w:b/>
          <w:noProof/>
        </w:rPr>
        <w:drawing>
          <wp:anchor distT="0" distB="0" distL="114300" distR="114300" simplePos="0" relativeHeight="251675648" behindDoc="0" locked="0" layoutInCell="1" allowOverlap="1" wp14:anchorId="46FE2E22" wp14:editId="203CA8F1">
            <wp:simplePos x="0" y="0"/>
            <wp:positionH relativeFrom="column">
              <wp:posOffset>-283210</wp:posOffset>
            </wp:positionH>
            <wp:positionV relativeFrom="paragraph">
              <wp:posOffset>203200</wp:posOffset>
            </wp:positionV>
            <wp:extent cx="4419600" cy="3733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png"/>
                    <pic:cNvPicPr/>
                  </pic:nvPicPr>
                  <pic:blipFill rotWithShape="1">
                    <a:blip r:embed="rId23"/>
                    <a:srcRect l="3381" t="5611" r="28411" b="12926"/>
                    <a:stretch/>
                  </pic:blipFill>
                  <pic:spPr bwMode="auto">
                    <a:xfrm>
                      <a:off x="0" y="0"/>
                      <a:ext cx="4419600" cy="373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3EE37" w14:textId="77777777" w:rsidR="00676E5F" w:rsidRDefault="00676E5F" w:rsidP="00676E5F">
      <w:pPr>
        <w:spacing w:after="240"/>
        <w:rPr>
          <w:b/>
        </w:rPr>
      </w:pPr>
    </w:p>
    <w:p w14:paraId="76D665A8" w14:textId="77777777" w:rsidR="00676E5F" w:rsidRDefault="00676E5F" w:rsidP="00676E5F">
      <w:pPr>
        <w:spacing w:after="240"/>
        <w:rPr>
          <w:b/>
        </w:rPr>
      </w:pPr>
    </w:p>
    <w:p w14:paraId="1A06C848" w14:textId="77777777" w:rsidR="00676E5F" w:rsidRDefault="00676E5F" w:rsidP="00676E5F">
      <w:pPr>
        <w:spacing w:after="240"/>
        <w:rPr>
          <w:b/>
        </w:rPr>
      </w:pPr>
    </w:p>
    <w:p w14:paraId="113E3B84" w14:textId="77777777" w:rsidR="00676E5F" w:rsidRDefault="00676E5F" w:rsidP="00676E5F">
      <w:pPr>
        <w:spacing w:after="240"/>
        <w:rPr>
          <w:b/>
        </w:rPr>
      </w:pPr>
    </w:p>
    <w:p w14:paraId="1B7DE3C3" w14:textId="77777777" w:rsidR="00676E5F" w:rsidRDefault="00676E5F" w:rsidP="00676E5F">
      <w:pPr>
        <w:spacing w:after="240"/>
        <w:rPr>
          <w:b/>
        </w:rPr>
      </w:pPr>
    </w:p>
    <w:p w14:paraId="47977B25" w14:textId="77777777" w:rsidR="00676E5F" w:rsidRDefault="00676E5F" w:rsidP="00676E5F">
      <w:pPr>
        <w:spacing w:after="240"/>
        <w:rPr>
          <w:b/>
        </w:rPr>
      </w:pPr>
    </w:p>
    <w:p w14:paraId="195C02FA" w14:textId="77777777" w:rsidR="00676E5F" w:rsidRDefault="00676E5F" w:rsidP="00676E5F">
      <w:pPr>
        <w:spacing w:after="240"/>
        <w:rPr>
          <w:b/>
        </w:rPr>
      </w:pPr>
    </w:p>
    <w:p w14:paraId="79EADDB3" w14:textId="77777777" w:rsidR="00676E5F" w:rsidRDefault="00676E5F" w:rsidP="00676E5F">
      <w:pPr>
        <w:spacing w:after="240"/>
        <w:rPr>
          <w:b/>
        </w:rPr>
      </w:pPr>
    </w:p>
    <w:p w14:paraId="424814A9" w14:textId="77777777" w:rsidR="00676E5F" w:rsidRDefault="00676E5F" w:rsidP="00676E5F">
      <w:pPr>
        <w:spacing w:after="240"/>
        <w:rPr>
          <w:b/>
        </w:rPr>
      </w:pPr>
    </w:p>
    <w:p w14:paraId="624D8251" w14:textId="77777777" w:rsidR="00676E5F" w:rsidRDefault="00676E5F" w:rsidP="00676E5F">
      <w:pPr>
        <w:spacing w:after="240"/>
        <w:rPr>
          <w:b/>
        </w:rPr>
      </w:pPr>
    </w:p>
    <w:p w14:paraId="528D3EFB" w14:textId="77777777" w:rsidR="00676E5F" w:rsidRDefault="00676E5F" w:rsidP="00676E5F">
      <w:pPr>
        <w:spacing w:after="240"/>
        <w:rPr>
          <w:b/>
        </w:rPr>
      </w:pPr>
    </w:p>
    <w:p w14:paraId="0FB6100F" w14:textId="77777777" w:rsidR="00676E5F" w:rsidRDefault="00676E5F" w:rsidP="00676E5F">
      <w:pPr>
        <w:spacing w:after="240"/>
        <w:rPr>
          <w:b/>
        </w:rPr>
      </w:pPr>
    </w:p>
    <w:p w14:paraId="5692C000" w14:textId="77777777" w:rsidR="00676E5F" w:rsidRPr="00AF7C07" w:rsidRDefault="00676E5F" w:rsidP="00676E5F">
      <w:pPr>
        <w:spacing w:after="240"/>
        <w:rPr>
          <w:b/>
        </w:rPr>
      </w:pPr>
      <w:r w:rsidRPr="00AF7C07">
        <w:rPr>
          <w:b/>
        </w:rPr>
        <w:t xml:space="preserve">This document can be made available in alternative formats </w:t>
      </w:r>
      <w:r w:rsidRPr="00AF7C07">
        <w:rPr>
          <w:b/>
        </w:rPr>
        <w:br/>
        <w:t xml:space="preserve">on </w:t>
      </w:r>
      <w:r>
        <w:rPr>
          <w:b/>
        </w:rPr>
        <w:t xml:space="preserve">request for a person with </w:t>
      </w:r>
      <w:r w:rsidRPr="00AF7C07">
        <w:rPr>
          <w:b/>
        </w:rPr>
        <w:t>disability.</w:t>
      </w:r>
    </w:p>
    <w:p w14:paraId="56DCB4D0" w14:textId="3F4169EC" w:rsidR="00676E5F" w:rsidRDefault="00676E5F" w:rsidP="00676E5F">
      <w:pPr>
        <w:spacing w:after="300"/>
        <w:ind w:right="-1"/>
      </w:pPr>
      <w:r>
        <w:t>© Department of Health 20</w:t>
      </w:r>
      <w:r w:rsidR="00A038D4">
        <w:t>20</w:t>
      </w:r>
    </w:p>
    <w:p w14:paraId="6C117038" w14:textId="77777777" w:rsidR="00136ECD" w:rsidRPr="00EF313F" w:rsidRDefault="00676E5F">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136ECD" w:rsidRPr="00EF313F" w:rsidSect="00676E5F">
      <w:headerReference w:type="default" r:id="rId24"/>
      <w:footerReference w:type="default" r:id="rId25"/>
      <w:pgSz w:w="11906" w:h="16838"/>
      <w:pgMar w:top="851" w:right="851" w:bottom="1418" w:left="851"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BC693" w14:textId="77777777" w:rsidR="00095E93" w:rsidRDefault="00095E93" w:rsidP="00743BE0">
      <w:pPr>
        <w:spacing w:after="0"/>
      </w:pPr>
      <w:r>
        <w:separator/>
      </w:r>
    </w:p>
  </w:endnote>
  <w:endnote w:type="continuationSeparator" w:id="0">
    <w:p w14:paraId="3DC3DD38" w14:textId="77777777" w:rsidR="00095E93" w:rsidRDefault="00095E93"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0AD66" w14:textId="77777777" w:rsidR="00E94287" w:rsidRPr="004D0A1D" w:rsidRDefault="00E94287" w:rsidP="001D1B70">
    <w:pPr>
      <w:spacing w:after="240"/>
      <w:jc w:val="center"/>
      <w:rPr>
        <w:b/>
        <w:color w:val="005B38"/>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261421"/>
      <w:docPartObj>
        <w:docPartGallery w:val="Page Numbers (Bottom of Page)"/>
        <w:docPartUnique/>
      </w:docPartObj>
    </w:sdtPr>
    <w:sdtEndPr>
      <w:rPr>
        <w:noProof/>
      </w:rPr>
    </w:sdtEndPr>
    <w:sdtContent>
      <w:p w14:paraId="158FDD9A" w14:textId="4FA0FB70" w:rsidR="00E05614" w:rsidRDefault="00E05614">
        <w:pPr>
          <w:pStyle w:val="Footer"/>
        </w:pPr>
        <w:r>
          <w:fldChar w:fldCharType="begin"/>
        </w:r>
        <w:r>
          <w:instrText xml:space="preserve"> PAGE   \* MERGEFORMAT </w:instrText>
        </w:r>
        <w:r>
          <w:fldChar w:fldCharType="separate"/>
        </w:r>
        <w:r>
          <w:rPr>
            <w:noProof/>
          </w:rPr>
          <w:t>2</w:t>
        </w:r>
        <w:r>
          <w:rPr>
            <w:noProof/>
          </w:rPr>
          <w:fldChar w:fldCharType="end"/>
        </w:r>
      </w:p>
    </w:sdtContent>
  </w:sdt>
  <w:p w14:paraId="3317AC4F" w14:textId="77777777" w:rsidR="00E94287" w:rsidRDefault="00E94287" w:rsidP="003759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FEB41" w14:textId="77777777" w:rsidR="00095E93" w:rsidRDefault="00095E93" w:rsidP="00743BE0">
      <w:pPr>
        <w:spacing w:after="0"/>
      </w:pPr>
      <w:r>
        <w:separator/>
      </w:r>
    </w:p>
  </w:footnote>
  <w:footnote w:type="continuationSeparator" w:id="0">
    <w:p w14:paraId="526DBF64" w14:textId="77777777" w:rsidR="00095E93" w:rsidRDefault="00095E93" w:rsidP="00743B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44400" w14:textId="77777777" w:rsidR="00E94287" w:rsidRDefault="00E94287">
    <w:pPr>
      <w:pStyle w:val="Header"/>
    </w:pPr>
    <w:r>
      <w:rPr>
        <w:noProof/>
        <w:lang w:eastAsia="en-AU"/>
      </w:rPr>
      <w:drawing>
        <wp:anchor distT="0" distB="0" distL="114300" distR="114300" simplePos="0" relativeHeight="251656704" behindDoc="1" locked="0" layoutInCell="1" allowOverlap="1" wp14:anchorId="79607FA5" wp14:editId="060DE4A4">
          <wp:simplePos x="0" y="0"/>
          <wp:positionH relativeFrom="page">
            <wp:posOffset>0</wp:posOffset>
          </wp:positionH>
          <wp:positionV relativeFrom="page">
            <wp:posOffset>0</wp:posOffset>
          </wp:positionV>
          <wp:extent cx="7558768" cy="10691999"/>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for the Report style 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C13AC" w14:textId="77777777" w:rsidR="00E94287" w:rsidRDefault="00E94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6921"/>
    <w:multiLevelType w:val="hybridMultilevel"/>
    <w:tmpl w:val="2C96D452"/>
    <w:lvl w:ilvl="0" w:tplc="0AE65A5C">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6C667C8"/>
    <w:multiLevelType w:val="hybridMultilevel"/>
    <w:tmpl w:val="424A70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C460CC"/>
    <w:multiLevelType w:val="hybridMultilevel"/>
    <w:tmpl w:val="71567C98"/>
    <w:lvl w:ilvl="0" w:tplc="BAA25376">
      <w:start w:val="1"/>
      <w:numFmt w:val="decimal"/>
      <w:lvlText w:val="%1.0"/>
      <w:lvlJc w:val="left"/>
      <w:pPr>
        <w:ind w:left="1004" w:hanging="360"/>
      </w:pPr>
      <w:rPr>
        <w:rFonts w:cs="Times New Roman" w:hint="default"/>
      </w:rPr>
    </w:lvl>
    <w:lvl w:ilvl="1" w:tplc="0C090019">
      <w:start w:val="1"/>
      <w:numFmt w:val="lowerLetter"/>
      <w:lvlText w:val="%2."/>
      <w:lvlJc w:val="left"/>
      <w:pPr>
        <w:ind w:left="1724" w:hanging="360"/>
      </w:pPr>
      <w:rPr>
        <w:rFonts w:cs="Times New Roman"/>
      </w:rPr>
    </w:lvl>
    <w:lvl w:ilvl="2" w:tplc="0C09001B" w:tentative="1">
      <w:start w:val="1"/>
      <w:numFmt w:val="lowerRoman"/>
      <w:lvlText w:val="%3."/>
      <w:lvlJc w:val="right"/>
      <w:pPr>
        <w:ind w:left="2444" w:hanging="180"/>
      </w:pPr>
      <w:rPr>
        <w:rFonts w:cs="Times New Roman"/>
      </w:rPr>
    </w:lvl>
    <w:lvl w:ilvl="3" w:tplc="0C09000F" w:tentative="1">
      <w:start w:val="1"/>
      <w:numFmt w:val="decimal"/>
      <w:lvlText w:val="%4."/>
      <w:lvlJc w:val="left"/>
      <w:pPr>
        <w:ind w:left="3164" w:hanging="360"/>
      </w:pPr>
      <w:rPr>
        <w:rFonts w:cs="Times New Roman"/>
      </w:rPr>
    </w:lvl>
    <w:lvl w:ilvl="4" w:tplc="0C090019" w:tentative="1">
      <w:start w:val="1"/>
      <w:numFmt w:val="lowerLetter"/>
      <w:lvlText w:val="%5."/>
      <w:lvlJc w:val="left"/>
      <w:pPr>
        <w:ind w:left="3884" w:hanging="360"/>
      </w:pPr>
      <w:rPr>
        <w:rFonts w:cs="Times New Roman"/>
      </w:rPr>
    </w:lvl>
    <w:lvl w:ilvl="5" w:tplc="0C09001B" w:tentative="1">
      <w:start w:val="1"/>
      <w:numFmt w:val="lowerRoman"/>
      <w:lvlText w:val="%6."/>
      <w:lvlJc w:val="right"/>
      <w:pPr>
        <w:ind w:left="4604" w:hanging="180"/>
      </w:pPr>
      <w:rPr>
        <w:rFonts w:cs="Times New Roman"/>
      </w:rPr>
    </w:lvl>
    <w:lvl w:ilvl="6" w:tplc="0C09000F" w:tentative="1">
      <w:start w:val="1"/>
      <w:numFmt w:val="decimal"/>
      <w:lvlText w:val="%7."/>
      <w:lvlJc w:val="left"/>
      <w:pPr>
        <w:ind w:left="5324" w:hanging="360"/>
      </w:pPr>
      <w:rPr>
        <w:rFonts w:cs="Times New Roman"/>
      </w:rPr>
    </w:lvl>
    <w:lvl w:ilvl="7" w:tplc="0C090019" w:tentative="1">
      <w:start w:val="1"/>
      <w:numFmt w:val="lowerLetter"/>
      <w:lvlText w:val="%8."/>
      <w:lvlJc w:val="left"/>
      <w:pPr>
        <w:ind w:left="6044" w:hanging="360"/>
      </w:pPr>
      <w:rPr>
        <w:rFonts w:cs="Times New Roman"/>
      </w:rPr>
    </w:lvl>
    <w:lvl w:ilvl="8" w:tplc="0C09001B" w:tentative="1">
      <w:start w:val="1"/>
      <w:numFmt w:val="lowerRoman"/>
      <w:lvlText w:val="%9."/>
      <w:lvlJc w:val="right"/>
      <w:pPr>
        <w:ind w:left="6764" w:hanging="180"/>
      </w:pPr>
      <w:rPr>
        <w:rFonts w:cs="Times New Roman"/>
      </w:rPr>
    </w:lvl>
  </w:abstractNum>
  <w:abstractNum w:abstractNumId="3" w15:restartNumberingAfterBreak="0">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87122"/>
    <w:multiLevelType w:val="hybridMultilevel"/>
    <w:tmpl w:val="C6CE596C"/>
    <w:lvl w:ilvl="0" w:tplc="3E942AA8">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D051CB"/>
    <w:multiLevelType w:val="hybridMultilevel"/>
    <w:tmpl w:val="55481B86"/>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7" w15:restartNumberingAfterBreak="0">
    <w:nsid w:val="317B7947"/>
    <w:multiLevelType w:val="hybridMultilevel"/>
    <w:tmpl w:val="F2C6195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830F88"/>
    <w:multiLevelType w:val="hybridMultilevel"/>
    <w:tmpl w:val="20443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881A52"/>
    <w:multiLevelType w:val="hybridMultilevel"/>
    <w:tmpl w:val="D0828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4D7C62"/>
    <w:multiLevelType w:val="hybridMultilevel"/>
    <w:tmpl w:val="FC7A6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4B8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94560E"/>
    <w:multiLevelType w:val="hybridMultilevel"/>
    <w:tmpl w:val="275E9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CA4B5C"/>
    <w:multiLevelType w:val="hybridMultilevel"/>
    <w:tmpl w:val="28BADFC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6E2A70"/>
    <w:multiLevelType w:val="hybridMultilevel"/>
    <w:tmpl w:val="ABDE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4"/>
  </w:num>
  <w:num w:numId="4">
    <w:abstractNumId w:val="7"/>
  </w:num>
  <w:num w:numId="5">
    <w:abstractNumId w:val="5"/>
  </w:num>
  <w:num w:numId="6">
    <w:abstractNumId w:val="3"/>
  </w:num>
  <w:num w:numId="7">
    <w:abstractNumId w:val="9"/>
  </w:num>
  <w:num w:numId="8">
    <w:abstractNumId w:val="10"/>
  </w:num>
  <w:num w:numId="9">
    <w:abstractNumId w:val="13"/>
  </w:num>
  <w:num w:numId="10">
    <w:abstractNumId w:val="11"/>
  </w:num>
  <w:num w:numId="11">
    <w:abstractNumId w:val="8"/>
  </w:num>
  <w:num w:numId="12">
    <w:abstractNumId w:val="15"/>
  </w:num>
  <w:num w:numId="13">
    <w:abstractNumId w:val="2"/>
  </w:num>
  <w:num w:numId="14">
    <w:abstractNumId w:val="6"/>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D71"/>
    <w:rsid w:val="0000010A"/>
    <w:rsid w:val="000031F3"/>
    <w:rsid w:val="00011DC6"/>
    <w:rsid w:val="00036A03"/>
    <w:rsid w:val="00063EC5"/>
    <w:rsid w:val="0007028F"/>
    <w:rsid w:val="000841B9"/>
    <w:rsid w:val="00092C2C"/>
    <w:rsid w:val="00095E93"/>
    <w:rsid w:val="000A018D"/>
    <w:rsid w:val="000A06FA"/>
    <w:rsid w:val="000C1184"/>
    <w:rsid w:val="000C2EFA"/>
    <w:rsid w:val="000C4FFA"/>
    <w:rsid w:val="000D00A0"/>
    <w:rsid w:val="000D36AC"/>
    <w:rsid w:val="000D4131"/>
    <w:rsid w:val="00102136"/>
    <w:rsid w:val="001218D4"/>
    <w:rsid w:val="00121A20"/>
    <w:rsid w:val="00126022"/>
    <w:rsid w:val="00126177"/>
    <w:rsid w:val="00136ECD"/>
    <w:rsid w:val="00137AF2"/>
    <w:rsid w:val="001437E0"/>
    <w:rsid w:val="00146A28"/>
    <w:rsid w:val="00161244"/>
    <w:rsid w:val="0016439E"/>
    <w:rsid w:val="00167285"/>
    <w:rsid w:val="00171B7B"/>
    <w:rsid w:val="001743E6"/>
    <w:rsid w:val="001760DD"/>
    <w:rsid w:val="00183A46"/>
    <w:rsid w:val="001C4269"/>
    <w:rsid w:val="001C7D1F"/>
    <w:rsid w:val="001D1B70"/>
    <w:rsid w:val="001E1108"/>
    <w:rsid w:val="001E61A5"/>
    <w:rsid w:val="001F2187"/>
    <w:rsid w:val="001F6030"/>
    <w:rsid w:val="001F68E9"/>
    <w:rsid w:val="00204D71"/>
    <w:rsid w:val="002050A0"/>
    <w:rsid w:val="002057D5"/>
    <w:rsid w:val="00207031"/>
    <w:rsid w:val="0021574B"/>
    <w:rsid w:val="002203F2"/>
    <w:rsid w:val="00220E8F"/>
    <w:rsid w:val="00223699"/>
    <w:rsid w:val="002412BE"/>
    <w:rsid w:val="002506B5"/>
    <w:rsid w:val="0027412F"/>
    <w:rsid w:val="00295899"/>
    <w:rsid w:val="002B2B6E"/>
    <w:rsid w:val="002B5F4A"/>
    <w:rsid w:val="002C7D7D"/>
    <w:rsid w:val="002D2B49"/>
    <w:rsid w:val="002F71C8"/>
    <w:rsid w:val="00300847"/>
    <w:rsid w:val="00300C7E"/>
    <w:rsid w:val="003472CF"/>
    <w:rsid w:val="00355004"/>
    <w:rsid w:val="00367085"/>
    <w:rsid w:val="00375931"/>
    <w:rsid w:val="0038081D"/>
    <w:rsid w:val="003929E7"/>
    <w:rsid w:val="003B7EDB"/>
    <w:rsid w:val="003C1968"/>
    <w:rsid w:val="003E5503"/>
    <w:rsid w:val="003F770E"/>
    <w:rsid w:val="00427800"/>
    <w:rsid w:val="00433B0D"/>
    <w:rsid w:val="004444FF"/>
    <w:rsid w:val="004447AF"/>
    <w:rsid w:val="004634B9"/>
    <w:rsid w:val="00466DB9"/>
    <w:rsid w:val="00470597"/>
    <w:rsid w:val="00470C6D"/>
    <w:rsid w:val="00471692"/>
    <w:rsid w:val="00477967"/>
    <w:rsid w:val="004951E0"/>
    <w:rsid w:val="004A3963"/>
    <w:rsid w:val="004A609E"/>
    <w:rsid w:val="004B72EA"/>
    <w:rsid w:val="004C185D"/>
    <w:rsid w:val="004C1C37"/>
    <w:rsid w:val="004C2780"/>
    <w:rsid w:val="004C6976"/>
    <w:rsid w:val="004D0A1D"/>
    <w:rsid w:val="004D34E4"/>
    <w:rsid w:val="0050731C"/>
    <w:rsid w:val="005172BC"/>
    <w:rsid w:val="00535D56"/>
    <w:rsid w:val="00535E0C"/>
    <w:rsid w:val="0054290E"/>
    <w:rsid w:val="0056716B"/>
    <w:rsid w:val="00584BE6"/>
    <w:rsid w:val="005949AC"/>
    <w:rsid w:val="0059638A"/>
    <w:rsid w:val="00597276"/>
    <w:rsid w:val="005A409E"/>
    <w:rsid w:val="005F208A"/>
    <w:rsid w:val="0064686E"/>
    <w:rsid w:val="00646A90"/>
    <w:rsid w:val="00662A31"/>
    <w:rsid w:val="00676E5F"/>
    <w:rsid w:val="0068033E"/>
    <w:rsid w:val="006A071F"/>
    <w:rsid w:val="006A5F6D"/>
    <w:rsid w:val="006B0750"/>
    <w:rsid w:val="006D3D54"/>
    <w:rsid w:val="006E02A2"/>
    <w:rsid w:val="006F456F"/>
    <w:rsid w:val="006F52D0"/>
    <w:rsid w:val="006F6298"/>
    <w:rsid w:val="00714886"/>
    <w:rsid w:val="0072151E"/>
    <w:rsid w:val="00730173"/>
    <w:rsid w:val="0073725A"/>
    <w:rsid w:val="00743BE0"/>
    <w:rsid w:val="00745A6E"/>
    <w:rsid w:val="00763F88"/>
    <w:rsid w:val="0077027C"/>
    <w:rsid w:val="00771E1C"/>
    <w:rsid w:val="007846E2"/>
    <w:rsid w:val="007B41BF"/>
    <w:rsid w:val="007C4818"/>
    <w:rsid w:val="007C7F59"/>
    <w:rsid w:val="007D793C"/>
    <w:rsid w:val="008028B2"/>
    <w:rsid w:val="00811F27"/>
    <w:rsid w:val="0083486C"/>
    <w:rsid w:val="00836FE3"/>
    <w:rsid w:val="00863A06"/>
    <w:rsid w:val="00864A07"/>
    <w:rsid w:val="00880F27"/>
    <w:rsid w:val="00881846"/>
    <w:rsid w:val="00897837"/>
    <w:rsid w:val="008B5F71"/>
    <w:rsid w:val="008F3001"/>
    <w:rsid w:val="008F425F"/>
    <w:rsid w:val="008F535F"/>
    <w:rsid w:val="008F7FE4"/>
    <w:rsid w:val="00906201"/>
    <w:rsid w:val="0091395F"/>
    <w:rsid w:val="0091583A"/>
    <w:rsid w:val="00915EAD"/>
    <w:rsid w:val="00923737"/>
    <w:rsid w:val="00927CD1"/>
    <w:rsid w:val="00930DF8"/>
    <w:rsid w:val="009570CB"/>
    <w:rsid w:val="009624A1"/>
    <w:rsid w:val="009668ED"/>
    <w:rsid w:val="00981DA1"/>
    <w:rsid w:val="00990D6C"/>
    <w:rsid w:val="00996557"/>
    <w:rsid w:val="009B787A"/>
    <w:rsid w:val="009C3A66"/>
    <w:rsid w:val="009C72E0"/>
    <w:rsid w:val="009D0807"/>
    <w:rsid w:val="00A038D4"/>
    <w:rsid w:val="00A135D5"/>
    <w:rsid w:val="00A1630E"/>
    <w:rsid w:val="00A24A94"/>
    <w:rsid w:val="00A32E70"/>
    <w:rsid w:val="00A3300B"/>
    <w:rsid w:val="00A44866"/>
    <w:rsid w:val="00A530B4"/>
    <w:rsid w:val="00A9145A"/>
    <w:rsid w:val="00A91C4C"/>
    <w:rsid w:val="00AB6462"/>
    <w:rsid w:val="00AC6FB5"/>
    <w:rsid w:val="00AD754E"/>
    <w:rsid w:val="00AE2CFF"/>
    <w:rsid w:val="00AF14AD"/>
    <w:rsid w:val="00AF389D"/>
    <w:rsid w:val="00AF4360"/>
    <w:rsid w:val="00AF7C07"/>
    <w:rsid w:val="00B3718F"/>
    <w:rsid w:val="00B46AC6"/>
    <w:rsid w:val="00B74850"/>
    <w:rsid w:val="00B76B47"/>
    <w:rsid w:val="00B7739F"/>
    <w:rsid w:val="00B91D0A"/>
    <w:rsid w:val="00BA08D9"/>
    <w:rsid w:val="00BA6BEB"/>
    <w:rsid w:val="00BB5682"/>
    <w:rsid w:val="00BB6C1D"/>
    <w:rsid w:val="00BD0681"/>
    <w:rsid w:val="00BD41EB"/>
    <w:rsid w:val="00BE3C2D"/>
    <w:rsid w:val="00BF2FDF"/>
    <w:rsid w:val="00BF5A03"/>
    <w:rsid w:val="00C012FF"/>
    <w:rsid w:val="00C139A7"/>
    <w:rsid w:val="00C2070F"/>
    <w:rsid w:val="00C30083"/>
    <w:rsid w:val="00C37AC1"/>
    <w:rsid w:val="00C62A35"/>
    <w:rsid w:val="00C65A28"/>
    <w:rsid w:val="00C672DE"/>
    <w:rsid w:val="00C7143D"/>
    <w:rsid w:val="00C91079"/>
    <w:rsid w:val="00CB0AC5"/>
    <w:rsid w:val="00CB3765"/>
    <w:rsid w:val="00CC2891"/>
    <w:rsid w:val="00CD50D9"/>
    <w:rsid w:val="00CF0C28"/>
    <w:rsid w:val="00CF5EA3"/>
    <w:rsid w:val="00CF64E2"/>
    <w:rsid w:val="00D021F7"/>
    <w:rsid w:val="00D02F06"/>
    <w:rsid w:val="00D12D9A"/>
    <w:rsid w:val="00D147D4"/>
    <w:rsid w:val="00D20A71"/>
    <w:rsid w:val="00D25DA4"/>
    <w:rsid w:val="00D55DF3"/>
    <w:rsid w:val="00D6359A"/>
    <w:rsid w:val="00D71243"/>
    <w:rsid w:val="00D741DD"/>
    <w:rsid w:val="00D774B7"/>
    <w:rsid w:val="00D833E4"/>
    <w:rsid w:val="00D927DE"/>
    <w:rsid w:val="00D9301F"/>
    <w:rsid w:val="00DD3187"/>
    <w:rsid w:val="00DE4BFE"/>
    <w:rsid w:val="00E029F2"/>
    <w:rsid w:val="00E05614"/>
    <w:rsid w:val="00E219EB"/>
    <w:rsid w:val="00E40563"/>
    <w:rsid w:val="00E47483"/>
    <w:rsid w:val="00E5742D"/>
    <w:rsid w:val="00E62270"/>
    <w:rsid w:val="00E647DE"/>
    <w:rsid w:val="00E77B85"/>
    <w:rsid w:val="00E9207A"/>
    <w:rsid w:val="00E94287"/>
    <w:rsid w:val="00EA4BAE"/>
    <w:rsid w:val="00ED3298"/>
    <w:rsid w:val="00EF313F"/>
    <w:rsid w:val="00EF3DDA"/>
    <w:rsid w:val="00F01075"/>
    <w:rsid w:val="00F066FE"/>
    <w:rsid w:val="00F16C57"/>
    <w:rsid w:val="00F2030A"/>
    <w:rsid w:val="00F27D0F"/>
    <w:rsid w:val="00F34BF2"/>
    <w:rsid w:val="00F511CD"/>
    <w:rsid w:val="00F60D2E"/>
    <w:rsid w:val="00F62682"/>
    <w:rsid w:val="00F62BCC"/>
    <w:rsid w:val="00F83673"/>
    <w:rsid w:val="00FA22FF"/>
    <w:rsid w:val="00FB5156"/>
    <w:rsid w:val="00FD2D3A"/>
    <w:rsid w:val="00FF0D8D"/>
    <w:rsid w:val="00FF133A"/>
    <w:rsid w:val="00FF6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6453B69"/>
  <w15:docId w15:val="{6464B10B-A2E4-4B93-B1FE-08FFAF2A0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5">
    <w:lsdException w:name="Normal" w:uiPriority="2"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59638A"/>
    <w:pPr>
      <w:spacing w:after="170"/>
    </w:pPr>
    <w:rPr>
      <w:rFonts w:ascii="Arial" w:hAnsi="Arial"/>
      <w:sz w:val="24"/>
      <w:szCs w:val="22"/>
    </w:rPr>
  </w:style>
  <w:style w:type="paragraph" w:styleId="Heading1">
    <w:name w:val="heading 1"/>
    <w:basedOn w:val="Normal"/>
    <w:next w:val="Normal"/>
    <w:link w:val="Heading1Char"/>
    <w:uiPriority w:val="9"/>
    <w:qFormat/>
    <w:rsid w:val="00CB3765"/>
    <w:pPr>
      <w:keepNext/>
      <w:keepLines/>
      <w:spacing w:after="120"/>
      <w:outlineLvl w:val="0"/>
    </w:pPr>
    <w:rPr>
      <w:rFonts w:eastAsia="Times New Roman"/>
      <w:b/>
      <w:bCs/>
      <w:color w:val="095489" w:themeColor="accent1"/>
      <w:sz w:val="30"/>
      <w:szCs w:val="28"/>
    </w:rPr>
  </w:style>
  <w:style w:type="paragraph" w:styleId="Heading2">
    <w:name w:val="heading 2"/>
    <w:basedOn w:val="Normal"/>
    <w:next w:val="Normal"/>
    <w:link w:val="Heading2Char"/>
    <w:uiPriority w:val="9"/>
    <w:qFormat/>
    <w:rsid w:val="00CB3765"/>
    <w:pPr>
      <w:keepNext/>
      <w:keepLines/>
      <w:spacing w:before="240" w:after="60"/>
      <w:outlineLvl w:val="1"/>
    </w:pPr>
    <w:rPr>
      <w:rFonts w:eastAsia="Times New Roman"/>
      <w:b/>
      <w:bCs/>
      <w:color w:val="095489" w:themeColor="accent1"/>
      <w:sz w:val="26"/>
      <w:szCs w:val="26"/>
    </w:rPr>
  </w:style>
  <w:style w:type="paragraph" w:styleId="Heading3">
    <w:name w:val="heading 3"/>
    <w:basedOn w:val="Normal"/>
    <w:next w:val="Normal"/>
    <w:link w:val="Heading3Char"/>
    <w:uiPriority w:val="9"/>
    <w:qFormat/>
    <w:rsid w:val="00CB3765"/>
    <w:pPr>
      <w:keepNext/>
      <w:keepLines/>
      <w:spacing w:before="240" w:after="60"/>
      <w:outlineLvl w:val="2"/>
    </w:pPr>
    <w:rPr>
      <w:rFonts w:eastAsia="Times New Roman"/>
      <w:b/>
      <w:bCs/>
      <w:color w:val="095489" w:themeColor="accent1"/>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Heading1"/>
    <w:qFormat/>
    <w:rsid w:val="00CB3765"/>
    <w:pPr>
      <w:spacing w:before="240" w:after="660"/>
      <w:ind w:left="1134"/>
    </w:pPr>
    <w:rPr>
      <w:color w:val="095489" w:themeColor="accent1"/>
      <w:sz w:val="72"/>
    </w:rPr>
  </w:style>
  <w:style w:type="paragraph" w:customStyle="1" w:styleId="Subheadlines">
    <w:name w:val="Sub headlines"/>
    <w:basedOn w:val="Normal"/>
    <w:next w:val="Normal"/>
    <w:rsid w:val="00A9145A"/>
    <w:rPr>
      <w:b/>
      <w:color w:val="464E56"/>
      <w:sz w:val="32"/>
    </w:rPr>
  </w:style>
  <w:style w:type="paragraph" w:styleId="ListParagraph">
    <w:name w:val="List Paragraph"/>
    <w:basedOn w:val="Normal"/>
    <w:uiPriority w:val="99"/>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CB3765"/>
    <w:rPr>
      <w:rFonts w:ascii="Arial" w:eastAsia="Times New Roman" w:hAnsi="Arial"/>
      <w:b/>
      <w:bCs/>
      <w:color w:val="095489" w:themeColor="accent1"/>
      <w:sz w:val="30"/>
      <w:szCs w:val="28"/>
      <w:lang w:eastAsia="en-US"/>
    </w:rPr>
  </w:style>
  <w:style w:type="character" w:customStyle="1" w:styleId="Heading2Char">
    <w:name w:val="Heading 2 Char"/>
    <w:link w:val="Heading2"/>
    <w:uiPriority w:val="9"/>
    <w:rsid w:val="00CB3765"/>
    <w:rPr>
      <w:rFonts w:ascii="Arial" w:eastAsia="Times New Roman" w:hAnsi="Arial"/>
      <w:b/>
      <w:bCs/>
      <w:color w:val="095489" w:themeColor="accent1"/>
      <w:sz w:val="26"/>
      <w:szCs w:val="26"/>
      <w:lang w:eastAsia="en-US"/>
    </w:rPr>
  </w:style>
  <w:style w:type="character" w:customStyle="1" w:styleId="Heading3Char">
    <w:name w:val="Heading 3 Char"/>
    <w:link w:val="Heading3"/>
    <w:uiPriority w:val="9"/>
    <w:rsid w:val="00CB3765"/>
    <w:rPr>
      <w:rFonts w:ascii="Arial" w:eastAsia="Times New Roman" w:hAnsi="Arial"/>
      <w:b/>
      <w:bCs/>
      <w:color w:val="095489" w:themeColor="accent1"/>
      <w:sz w:val="24"/>
      <w:szCs w:val="22"/>
      <w:lang w:eastAsia="en-US"/>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CB3765"/>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F83673"/>
    <w:pPr>
      <w:tabs>
        <w:tab w:val="right" w:pos="9923"/>
      </w:tabs>
      <w:spacing w:after="100"/>
      <w:ind w:left="36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lang w:eastAsia="en-AU"/>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lang w:eastAsia="en-AU"/>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AU"/>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99"/>
    <w:rsid w:val="00A9145A"/>
    <w:rPr>
      <w:color w:val="005B38"/>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customStyle="1" w:styleId="Default">
    <w:name w:val="Default"/>
    <w:uiPriority w:val="99"/>
    <w:rsid w:val="00AE2CFF"/>
    <w:pPr>
      <w:autoSpaceDE w:val="0"/>
      <w:autoSpaceDN w:val="0"/>
      <w:adjustRightInd w:val="0"/>
    </w:pPr>
    <w:rPr>
      <w:rFonts w:ascii="Arial" w:hAnsi="Arial" w:cs="Arial"/>
      <w:color w:val="000000"/>
      <w:sz w:val="24"/>
      <w:szCs w:val="24"/>
      <w:lang w:eastAsia="en-AU"/>
    </w:rPr>
  </w:style>
  <w:style w:type="character" w:styleId="UnresolvedMention">
    <w:name w:val="Unresolved Mention"/>
    <w:basedOn w:val="DefaultParagraphFont"/>
    <w:uiPriority w:val="99"/>
    <w:semiHidden/>
    <w:unhideWhenUsed/>
    <w:rsid w:val="00E029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2.health.wa.gov.au/Articles/F_I/Fight-the-Bite-campaig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2.health.wa.gov.au/Articles/J_M/Mosquito-management-cours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2.health.wa.gov.au/Articles/J_M/Mosquito-identification-adul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2.health.wa.gov.au/Articles/A_E/Adult-mosquito-trapping" TargetMode="External"/><Relationship Id="rId20" Type="http://schemas.openxmlformats.org/officeDocument/2006/relationships/hyperlink" Target="https://ww2.health.wa.gov.au/Articles/A_E/Contiguous-local-authority-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2.health.wa.gov.au/Articles/A_E/Contiguous-local-authority-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2.health.wa.gov.au/Articles/J_M/Mosquitoes" TargetMode="External"/><Relationship Id="rId22" Type="http://schemas.openxmlformats.org/officeDocument/2006/relationships/hyperlink" Target="https://ww2.health.wa.gov.au/~/media/Files/Corporate/general%20documents/Mosquitoes/PDF/Mosquito%20ID/EVS-CO2-trap-standard-operating-procedure.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PMS 2945 2014">
      <a:dk1>
        <a:sysClr val="windowText" lastClr="000000"/>
      </a:dk1>
      <a:lt1>
        <a:sysClr val="window" lastClr="FFFFFF"/>
      </a:lt1>
      <a:dk2>
        <a:srgbClr val="757477"/>
      </a:dk2>
      <a:lt2>
        <a:srgbClr val="FFFFFF"/>
      </a:lt2>
      <a:accent1>
        <a:srgbClr val="095489"/>
      </a:accent1>
      <a:accent2>
        <a:srgbClr val="095489"/>
      </a:accent2>
      <a:accent3>
        <a:srgbClr val="095489"/>
      </a:accent3>
      <a:accent4>
        <a:srgbClr val="095489"/>
      </a:accent4>
      <a:accent5>
        <a:srgbClr val="095489"/>
      </a:accent5>
      <a:accent6>
        <a:srgbClr val="095489"/>
      </a:accent6>
      <a:hlink>
        <a:srgbClr val="004B8D"/>
      </a:hlink>
      <a:folHlink>
        <a:srgbClr val="6E298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625E9E7506A4DB7238560CB540F83" ma:contentTypeVersion="2" ma:contentTypeDescription="Create a new document." ma:contentTypeScope="" ma:versionID="fe9b00561e98e0b986188555f845c340">
  <xsd:schema xmlns:xsd="http://www.w3.org/2001/XMLSchema" xmlns:xs="http://www.w3.org/2001/XMLSchema" xmlns:p="http://schemas.microsoft.com/office/2006/metadata/properties" xmlns:ns3="54d7415e-b2db-41fc-bba8-44c889bd1dbc" targetNamespace="http://schemas.microsoft.com/office/2006/metadata/properties" ma:root="true" ma:fieldsID="27aa196a2e5005c8110ce7400ed91517" ns3:_="">
    <xsd:import namespace="54d7415e-b2db-41fc-bba8-44c889bd1db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7415e-b2db-41fc-bba8-44c889bd1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47D27-A951-4E27-825D-BBA3CCDD4775}">
  <ds:schemaRefs>
    <ds:schemaRef ds:uri="http://purl.org/dc/dcmitype/"/>
    <ds:schemaRef ds:uri="http://schemas.microsoft.com/office/2006/documentManagement/types"/>
    <ds:schemaRef ds:uri="http://schemas.openxmlformats.org/package/2006/metadata/core-properties"/>
    <ds:schemaRef ds:uri="http://purl.org/dc/elements/1.1/"/>
    <ds:schemaRef ds:uri="54d7415e-b2db-41fc-bba8-44c889bd1dbc"/>
    <ds:schemaRef ds:uri="http://schemas.microsoft.com/office/infopath/2007/PartnerControls"/>
    <ds:schemaRef ds:uri="http://www.w3.org/XML/1998/namespac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5D4AD68-2EB2-49BF-8AE8-52F912DE82B4}">
  <ds:schemaRefs>
    <ds:schemaRef ds:uri="http://schemas.microsoft.com/sharepoint/v3/contenttype/forms"/>
  </ds:schemaRefs>
</ds:datastoreItem>
</file>

<file path=customXml/itemProps3.xml><?xml version="1.0" encoding="utf-8"?>
<ds:datastoreItem xmlns:ds="http://schemas.openxmlformats.org/officeDocument/2006/customXml" ds:itemID="{88644E4B-9BFD-4C73-AFF3-091D4A450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7415e-b2db-41fc-bba8-44c889bd1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C80F2B-A67B-4F1E-9694-64AE9A508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10</Pages>
  <Words>3963</Words>
  <Characters>22595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DoH Multi-page Template</vt:lpstr>
    </vt:vector>
  </TitlesOfParts>
  <Company>WA Health</Company>
  <LinksUpToDate>false</LinksUpToDate>
  <CharactersWithSpaces>26505</CharactersWithSpaces>
  <SharedDoc>false</SharedDoc>
  <HyperlinkBase/>
  <HLinks>
    <vt:vector size="24" baseType="variant">
      <vt:variant>
        <vt:i4>4587612</vt:i4>
      </vt:variant>
      <vt:variant>
        <vt:i4>15</vt:i4>
      </vt:variant>
      <vt:variant>
        <vt:i4>0</vt:i4>
      </vt:variant>
      <vt:variant>
        <vt:i4>5</vt:i4>
      </vt:variant>
      <vt:variant>
        <vt:lpwstr>http://www.health.wa.gov.au/</vt:lpwstr>
      </vt:variant>
      <vt:variant>
        <vt:lpwstr/>
      </vt:variant>
      <vt:variant>
        <vt:i4>1114163</vt:i4>
      </vt:variant>
      <vt:variant>
        <vt:i4>8</vt:i4>
      </vt:variant>
      <vt:variant>
        <vt:i4>0</vt:i4>
      </vt:variant>
      <vt:variant>
        <vt:i4>5</vt:i4>
      </vt:variant>
      <vt:variant>
        <vt:lpwstr/>
      </vt:variant>
      <vt:variant>
        <vt:lpwstr>_Toc412470233</vt:lpwstr>
      </vt:variant>
      <vt:variant>
        <vt:i4>1114163</vt:i4>
      </vt:variant>
      <vt:variant>
        <vt:i4>2</vt:i4>
      </vt:variant>
      <vt:variant>
        <vt:i4>0</vt:i4>
      </vt:variant>
      <vt:variant>
        <vt:i4>5</vt:i4>
      </vt:variant>
      <vt:variant>
        <vt:lpwstr/>
      </vt:variant>
      <vt:variant>
        <vt:lpwstr>_Toc412470232</vt:lpwstr>
      </vt:variant>
      <vt:variant>
        <vt:i4>4587612</vt:i4>
      </vt:variant>
      <vt:variant>
        <vt:i4>6380</vt:i4>
      </vt:variant>
      <vt:variant>
        <vt:i4>1025</vt:i4>
      </vt:variant>
      <vt:variant>
        <vt:i4>4</vt:i4>
      </vt:variant>
      <vt:variant>
        <vt:lpwstr>http://www.health.wa.gov.au/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 Multi-page Template</dc:title>
  <dc:subject>Word Template</dc:subject>
  <dc:creator>Deptartment of Health</dc:creator>
  <cp:keywords>template, report, style guide,</cp:keywords>
  <cp:lastModifiedBy>Potter, Abbey</cp:lastModifiedBy>
  <cp:revision>9</cp:revision>
  <cp:lastPrinted>2020-01-16T07:30:00Z</cp:lastPrinted>
  <dcterms:created xsi:type="dcterms:W3CDTF">2020-01-14T08:42:00Z</dcterms:created>
  <dcterms:modified xsi:type="dcterms:W3CDTF">2020-01-16T07:32:00Z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0x010100912625E9E7506A4DB7238560CB540F83</vt:lpwstr>
  </property>
</Properties>
</file>